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E904D1" w:rsidP="00503EAE">
            <w:pPr>
              <w:pStyle w:val="Bezmezer"/>
              <w:jc w:val="center"/>
              <w:rPr>
                <w:sz w:val="56"/>
                <w:szCs w:val="56"/>
              </w:rPr>
            </w:pPr>
            <w:r>
              <w:fldChar w:fldCharType="begin"/>
            </w:r>
            <w:r w:rsidR="009952D2">
              <w:instrText xml:space="preserve"> Název \* MERGEFORMAT </w:instrText>
            </w:r>
            <w: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id w:val="8912065"/>
                <w:lock w:val="sdtLocked"/>
                <w:placeholder>
                  <w:docPart w:val="A11EF05ADAC04F23AE6E93ED6266C60F"/>
                </w:placeholder>
                <w:text w:multiLine="1"/>
              </w:sdtPr>
              <w:sdtContent>
                <w:r w:rsidR="00026746" w:rsidRPr="00026746">
                  <w:rPr>
                    <w:bCs/>
                    <w:sz w:val="56"/>
                    <w:szCs w:val="56"/>
                  </w:rPr>
                  <w:t>TECHNICKÁ ZPRÁVA</w:t>
                </w:r>
                <w:r w:rsidR="00026746" w:rsidRPr="00026746">
                  <w:rPr>
                    <w:bCs/>
                    <w:sz w:val="56"/>
                    <w:szCs w:val="56"/>
                  </w:rPr>
                  <w:br/>
                  <w:t>POŽÁRNĚ BEZPEČNOSTNÍ ŘEŠENÍ STAVBY</w:t>
                </w:r>
              </w:sdtContent>
            </w:sdt>
            <w: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A42E0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A42E0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A42E0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3256A" w:rsidP="0023256A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DF0EF5">
                  <w:rPr>
                    <w:sz w:val="24"/>
                  </w:rPr>
                  <w:t xml:space="preserve">Město Studénka  </w:t>
                </w:r>
                <w:r>
                  <w:rPr>
                    <w:sz w:val="24"/>
                  </w:rPr>
                  <w:br/>
                </w:r>
                <w:r w:rsidRPr="00DF0EF5">
                  <w:rPr>
                    <w:sz w:val="24"/>
                  </w:rPr>
                  <w:t>nám Republiky 762</w:t>
                </w:r>
                <w:r>
                  <w:rPr>
                    <w:sz w:val="24"/>
                  </w:rPr>
                  <w:br/>
                </w:r>
                <w:r w:rsidRPr="00DF0EF5">
                  <w:rPr>
                    <w:sz w:val="24"/>
                  </w:rPr>
                  <w:t>742 13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3256A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5303F9">
                  <w:rPr>
                    <w:sz w:val="24"/>
                  </w:rPr>
                  <w:t>PD - REKONSTRUKCE ŠKOLNÍCH KUCHYNÍ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  <w:szCs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826F6F" w:rsidP="00826F6F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826F6F">
                  <w:rPr>
                    <w:sz w:val="24"/>
                    <w:szCs w:val="24"/>
                  </w:rPr>
                  <w:t>SO 01 - REKONSTRUKCE KUCHYNĚ</w:t>
                </w:r>
                <w:r>
                  <w:rPr>
                    <w:sz w:val="24"/>
                    <w:szCs w:val="24"/>
                  </w:rPr>
                  <w:br/>
                </w:r>
                <w:r w:rsidRPr="00826F6F">
                  <w:rPr>
                    <w:sz w:val="24"/>
                    <w:szCs w:val="24"/>
                  </w:rPr>
                  <w:t>ZŠ TGM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23256A" w:rsidP="0023256A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Bc.</w:t>
                </w:r>
                <w:r w:rsidR="00F313C1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Dufka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E03637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240030"/>
                  <wp:effectExtent l="19050" t="0" r="3175" b="0"/>
                  <wp:docPr id="1" name="Obrázek 0" descr="Duf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fka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4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3934D9" w:rsidP="003934D9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Požární bezpečnost stavby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02115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8877" cy="158750"/>
                  <wp:effectExtent l="19050" t="0" r="4023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59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59300B" w:rsidP="00BA1F08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26746" w:rsidP="00760A8E">
            <w:pPr>
              <w:pStyle w:val="Bezmezer"/>
            </w:pPr>
            <w:r w:rsidRPr="00026746">
              <w:drawing>
                <wp:inline distT="0" distB="0" distL="0" distR="0">
                  <wp:extent cx="338877" cy="158750"/>
                  <wp:effectExtent l="19050" t="0" r="4023" b="0"/>
                  <wp:docPr id="5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59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bookmarkStart w:id="0" w:name="Název" w:displacedByCustomXml="next"/>
        <w:sdt>
          <w:sdtPr>
            <w:rPr>
              <w:sz w:val="24"/>
            </w:rPr>
            <w:id w:val="10313067"/>
            <w:lock w:val="sdtLocked"/>
            <w:placeholder>
              <w:docPart w:val="DefaultPlaceholder_22675703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22778F" w:rsidRPr="003407DC" w:rsidRDefault="003934D9" w:rsidP="003934D9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TECHNICKÁ ZPRÁVA</w:t>
                </w:r>
                <w:r>
                  <w:rPr>
                    <w:sz w:val="24"/>
                  </w:rPr>
                  <w:br/>
                  <w:t>POŽÁRNĚ BEZPEČNOSTNÍ ŘEŠENÍ STAVBY</w:t>
                </w:r>
              </w:p>
            </w:tc>
          </w:sdtContent>
        </w:sdt>
        <w:bookmarkEnd w:id="0" w:displacedByCustomXml="prev"/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1-15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026746" w:rsidP="00BA1F08">
                <w:pPr>
                  <w:pStyle w:val="Bezmezer"/>
                </w:pPr>
                <w:r>
                  <w:t>15/11/2018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26746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5A0C69" w:rsidP="00760A8E">
            <w:pPr>
              <w:pStyle w:val="Bezmezer"/>
            </w:pPr>
            <w:r>
              <w:t>9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77480B" w:rsidP="00026746">
            <w:pPr>
              <w:pStyle w:val="Bezmezer"/>
              <w:jc w:val="right"/>
            </w:pPr>
            <w:r>
              <w:t>0</w:t>
            </w:r>
            <w:r w:rsidR="00026746">
              <w:t>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54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D3627" w:rsidP="00D17B88">
                <w:pPr>
                  <w:pStyle w:val="Bezmezer"/>
                </w:pPr>
                <w:r w:rsidRPr="005A0C69">
                  <w:rPr>
                    <w:spacing w:val="54"/>
                  </w:rPr>
                  <w:t>928-32470-01-0</w:t>
                </w:r>
                <w:r w:rsidRPr="005A0C69">
                  <w:rPr>
                    <w:spacing w:val="10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1926E4" w:rsidRDefault="00E904D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515526800" w:history="1">
        <w:r w:rsidR="001926E4" w:rsidRPr="00490B49">
          <w:rPr>
            <w:rStyle w:val="Hypertextovodkaz"/>
            <w:noProof/>
          </w:rPr>
          <w:t>1</w:t>
        </w:r>
        <w:r w:rsidR="001926E4">
          <w:rPr>
            <w:rFonts w:asciiTheme="minorHAnsi" w:eastAsiaTheme="minorEastAsia" w:hAnsiTheme="minorHAnsi"/>
            <w:noProof/>
            <w:lang w:eastAsia="cs-CZ"/>
          </w:rPr>
          <w:tab/>
        </w:r>
        <w:r w:rsidR="001926E4" w:rsidRPr="00490B49">
          <w:rPr>
            <w:rStyle w:val="Hypertextovodkaz"/>
            <w:noProof/>
          </w:rPr>
          <w:t>ÚVOD</w:t>
        </w:r>
        <w:r w:rsidR="001926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26E4">
          <w:rPr>
            <w:noProof/>
            <w:webHidden/>
          </w:rPr>
          <w:instrText xml:space="preserve"> PAGEREF _Toc515526800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67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926E4" w:rsidRDefault="00E904D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15526801" w:history="1">
        <w:r w:rsidR="001926E4" w:rsidRPr="00490B49">
          <w:rPr>
            <w:rStyle w:val="Hypertextovodkaz"/>
            <w:noProof/>
          </w:rPr>
          <w:t>2</w:t>
        </w:r>
        <w:r w:rsidR="001926E4">
          <w:rPr>
            <w:rFonts w:asciiTheme="minorHAnsi" w:eastAsiaTheme="minorEastAsia" w:hAnsiTheme="minorHAnsi"/>
            <w:noProof/>
            <w:lang w:eastAsia="cs-CZ"/>
          </w:rPr>
          <w:tab/>
        </w:r>
        <w:r w:rsidR="001926E4" w:rsidRPr="00490B49">
          <w:rPr>
            <w:rStyle w:val="Hypertextovodkaz"/>
            <w:noProof/>
          </w:rPr>
          <w:t>POUŽITÉ PODKLADY</w:t>
        </w:r>
        <w:r w:rsidR="001926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26E4">
          <w:rPr>
            <w:noProof/>
            <w:webHidden/>
          </w:rPr>
          <w:instrText xml:space="preserve"> PAGEREF _Toc515526801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67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926E4" w:rsidRDefault="00E904D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15526802" w:history="1">
        <w:r w:rsidR="001926E4" w:rsidRPr="00490B49">
          <w:rPr>
            <w:rStyle w:val="Hypertextovodkaz"/>
            <w:noProof/>
          </w:rPr>
          <w:t>3</w:t>
        </w:r>
        <w:r w:rsidR="001926E4">
          <w:rPr>
            <w:rFonts w:asciiTheme="minorHAnsi" w:eastAsiaTheme="minorEastAsia" w:hAnsiTheme="minorHAnsi"/>
            <w:noProof/>
            <w:lang w:eastAsia="cs-CZ"/>
          </w:rPr>
          <w:tab/>
        </w:r>
        <w:r w:rsidR="001926E4" w:rsidRPr="00490B49">
          <w:rPr>
            <w:rStyle w:val="Hypertextovodkaz"/>
            <w:noProof/>
          </w:rPr>
          <w:t>ZÁKLADNÍ POPIS STAVEBNÍHO ŘEŠENÍ</w:t>
        </w:r>
        <w:r w:rsidR="001926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26E4">
          <w:rPr>
            <w:noProof/>
            <w:webHidden/>
          </w:rPr>
          <w:instrText xml:space="preserve"> PAGEREF _Toc515526802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67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926E4" w:rsidRDefault="00E904D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15526803" w:history="1">
        <w:r w:rsidR="001926E4" w:rsidRPr="00490B49">
          <w:rPr>
            <w:rStyle w:val="Hypertextovodkaz"/>
            <w:noProof/>
          </w:rPr>
          <w:t>4</w:t>
        </w:r>
        <w:r w:rsidR="001926E4">
          <w:rPr>
            <w:rFonts w:asciiTheme="minorHAnsi" w:eastAsiaTheme="minorEastAsia" w:hAnsiTheme="minorHAnsi"/>
            <w:noProof/>
            <w:lang w:eastAsia="cs-CZ"/>
          </w:rPr>
          <w:tab/>
        </w:r>
        <w:r w:rsidR="001926E4">
          <w:rPr>
            <w:rStyle w:val="Hypertextovodkaz"/>
            <w:noProof/>
          </w:rPr>
          <w:t>POPIS ZMĚN STAVBY</w:t>
        </w:r>
        <w:r w:rsidR="001926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26E4">
          <w:rPr>
            <w:noProof/>
            <w:webHidden/>
          </w:rPr>
          <w:instrText xml:space="preserve"> PAGEREF _Toc515526803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67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926E4" w:rsidRDefault="00E904D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15526804" w:history="1">
        <w:r w:rsidR="001926E4" w:rsidRPr="00490B49">
          <w:rPr>
            <w:rStyle w:val="Hypertextovodkaz"/>
            <w:noProof/>
          </w:rPr>
          <w:t>5</w:t>
        </w:r>
        <w:r w:rsidR="001926E4">
          <w:rPr>
            <w:rFonts w:asciiTheme="minorHAnsi" w:eastAsiaTheme="minorEastAsia" w:hAnsiTheme="minorHAnsi"/>
            <w:noProof/>
            <w:lang w:eastAsia="cs-CZ"/>
          </w:rPr>
          <w:tab/>
        </w:r>
        <w:r w:rsidR="001926E4" w:rsidRPr="00490B49">
          <w:rPr>
            <w:rStyle w:val="Hypertextovodkaz"/>
            <w:noProof/>
          </w:rPr>
          <w:t>ŘEŠENÍ POŽÁRNÍ BEZPEČNOSTI</w:t>
        </w:r>
        <w:r w:rsidR="001926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26E4">
          <w:rPr>
            <w:noProof/>
            <w:webHidden/>
          </w:rPr>
          <w:instrText xml:space="preserve"> PAGEREF _Toc515526804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67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926E4" w:rsidRDefault="00E904D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15526805" w:history="1">
        <w:r w:rsidR="001926E4" w:rsidRPr="00490B49">
          <w:rPr>
            <w:rStyle w:val="Hypertextovodkaz"/>
            <w:noProof/>
          </w:rPr>
          <w:t>6</w:t>
        </w:r>
        <w:r w:rsidR="001926E4">
          <w:rPr>
            <w:rFonts w:asciiTheme="minorHAnsi" w:eastAsiaTheme="minorEastAsia" w:hAnsiTheme="minorHAnsi"/>
            <w:noProof/>
            <w:lang w:eastAsia="cs-CZ"/>
          </w:rPr>
          <w:tab/>
        </w:r>
        <w:r w:rsidR="001926E4" w:rsidRPr="00490B49">
          <w:rPr>
            <w:rStyle w:val="Hypertextovodkaz"/>
            <w:noProof/>
          </w:rPr>
          <w:t>ZÁVĚR</w:t>
        </w:r>
        <w:r w:rsidR="001926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26E4">
          <w:rPr>
            <w:noProof/>
            <w:webHidden/>
          </w:rPr>
          <w:instrText xml:space="preserve"> PAGEREF _Toc515526805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674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25B13" w:rsidRDefault="00E904D1" w:rsidP="00725B13">
      <w:pPr>
        <w:rPr>
          <w:rFonts w:eastAsiaTheme="majorEastAsia" w:cstheme="majorBidi"/>
          <w:sz w:val="24"/>
          <w:szCs w:val="28"/>
        </w:rPr>
      </w:pPr>
      <w:r>
        <w:fldChar w:fldCharType="end"/>
      </w:r>
      <w:r w:rsidR="00725B13">
        <w:br w:type="page"/>
      </w:r>
    </w:p>
    <w:p w:rsidR="005C19FC" w:rsidRPr="00703500" w:rsidRDefault="005C19FC" w:rsidP="005C19FC">
      <w:pPr>
        <w:pStyle w:val="Nadpis1"/>
      </w:pPr>
      <w:bookmarkStart w:id="2" w:name="_Toc338082548"/>
      <w:bookmarkStart w:id="3" w:name="_Toc448765509"/>
      <w:bookmarkStart w:id="4" w:name="_Toc515526800"/>
      <w:r w:rsidRPr="00703500">
        <w:lastRenderedPageBreak/>
        <w:t>ÚVO</w:t>
      </w:r>
      <w:bookmarkEnd w:id="2"/>
      <w:r w:rsidRPr="00703500">
        <w:t>D</w:t>
      </w:r>
      <w:bookmarkEnd w:id="3"/>
      <w:bookmarkEnd w:id="4"/>
    </w:p>
    <w:p w:rsidR="00791969" w:rsidRDefault="0085722F" w:rsidP="00791969">
      <w:r w:rsidRPr="00B570AE">
        <w:t xml:space="preserve">Projektová dokumentace </w:t>
      </w:r>
      <w:r>
        <w:t>řeší rekonstrukci přístavby školní kuchyně s jídelnou ZŠ TGM ve Studénce</w:t>
      </w:r>
      <w:bookmarkStart w:id="5" w:name="_Toc448765510"/>
      <w:r w:rsidR="00791969">
        <w:t>.</w:t>
      </w:r>
      <w:r w:rsidR="0059300B">
        <w:t xml:space="preserve"> Dle zprávy požární bezpečnosti z roku 1978</w:t>
      </w:r>
      <w:r w:rsidR="008C56A6">
        <w:t xml:space="preserve"> není rozdělení do požárních úseků řešeno. Ve stávající zprávě byl objekt zařazen dle tehdejších požadavků kodexu norem PBS do II. stupně požární bezpečnosti. Dále byly řešeny pouze přístupové komunikace, </w:t>
      </w:r>
      <w:r w:rsidR="00826F6F">
        <w:t>zásobování vodou a umístění hasi</w:t>
      </w:r>
      <w:r w:rsidR="008C56A6">
        <w:t>cích přístrojů.</w:t>
      </w:r>
    </w:p>
    <w:p w:rsidR="00826F6F" w:rsidRDefault="00826F6F" w:rsidP="00791969"/>
    <w:p w:rsidR="005C19FC" w:rsidRPr="00703500" w:rsidRDefault="005C19FC" w:rsidP="00791969">
      <w:pPr>
        <w:pStyle w:val="Nadpis1"/>
      </w:pPr>
      <w:bookmarkStart w:id="6" w:name="_Toc515526801"/>
      <w:r w:rsidRPr="00703500">
        <w:t>POUŽITÉ PODKLADY</w:t>
      </w:r>
      <w:bookmarkEnd w:id="5"/>
      <w:bookmarkEnd w:id="6"/>
    </w:p>
    <w:p w:rsidR="00791969" w:rsidRPr="00BA16DB" w:rsidRDefault="00791969" w:rsidP="00791969">
      <w:pPr>
        <w:pStyle w:val="TPOOdstavec"/>
        <w:spacing w:after="0" w:line="276" w:lineRule="auto"/>
        <w:rPr>
          <w:rFonts w:ascii="Arial Narrow" w:hAnsi="Arial Narrow"/>
          <w:szCs w:val="22"/>
        </w:rPr>
      </w:pPr>
      <w:r w:rsidRPr="00BA16DB">
        <w:rPr>
          <w:rFonts w:ascii="Arial Narrow" w:hAnsi="Arial Narrow" w:cs="Arial"/>
          <w:szCs w:val="22"/>
        </w:rPr>
        <w:t>Požárně bezpečnostní řešení stavby bylo vypracováno při použití těchto podkladů:</w:t>
      </w:r>
    </w:p>
    <w:p w:rsidR="00791969" w:rsidRPr="00BA16DB" w:rsidRDefault="00791969" w:rsidP="0079196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A16DB">
        <w:rPr>
          <w:rFonts w:cs="Arial"/>
        </w:rPr>
        <w:t>ČSN 73 0802 PBS, Nevýrobní objekty</w:t>
      </w:r>
    </w:p>
    <w:p w:rsidR="00791969" w:rsidRPr="00BA16DB" w:rsidRDefault="00791969" w:rsidP="0079196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A16DB">
        <w:rPr>
          <w:rFonts w:cs="Arial"/>
        </w:rPr>
        <w:t>ČSN 73 0810 PBS, Požadavky na požární bezpečnost stavebních konstrukcí</w:t>
      </w:r>
    </w:p>
    <w:p w:rsidR="00791969" w:rsidRPr="00BA16DB" w:rsidRDefault="00791969" w:rsidP="0079196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A16DB">
        <w:rPr>
          <w:rFonts w:cs="Arial"/>
        </w:rPr>
        <w:t>ČSN 73 0818 PBS, Obsazení objektu osobami</w:t>
      </w:r>
    </w:p>
    <w:p w:rsidR="00791969" w:rsidRPr="00CA414A" w:rsidRDefault="00791969" w:rsidP="00791969">
      <w:pPr>
        <w:numPr>
          <w:ilvl w:val="0"/>
          <w:numId w:val="13"/>
        </w:numPr>
        <w:spacing w:line="276" w:lineRule="auto"/>
        <w:rPr>
          <w:rFonts w:cs="Arial"/>
        </w:rPr>
      </w:pPr>
      <w:r w:rsidRPr="00CA414A">
        <w:rPr>
          <w:rFonts w:cs="Arial"/>
        </w:rPr>
        <w:t>ČSN 73 0821 ed. 2, PBS, Požární odolnost stavebních konstrukcí</w:t>
      </w:r>
    </w:p>
    <w:p w:rsidR="00791969" w:rsidRPr="00CA414A" w:rsidRDefault="00791969" w:rsidP="00791969">
      <w:pPr>
        <w:pStyle w:val="TPOOdstavec"/>
        <w:numPr>
          <w:ilvl w:val="0"/>
          <w:numId w:val="13"/>
        </w:numPr>
        <w:spacing w:line="276" w:lineRule="auto"/>
        <w:rPr>
          <w:rFonts w:ascii="Arial Narrow" w:hAnsi="Arial Narrow" w:cs="Arial"/>
          <w:szCs w:val="22"/>
        </w:rPr>
      </w:pPr>
      <w:r w:rsidRPr="00CA414A">
        <w:rPr>
          <w:rFonts w:ascii="Arial Narrow" w:hAnsi="Arial Narrow" w:cs="Arial"/>
          <w:szCs w:val="22"/>
        </w:rPr>
        <w:t xml:space="preserve">Hodnoty požárních odolností stavebních konstrukcí dle Eurokódů, Pavus 2009 </w:t>
      </w:r>
    </w:p>
    <w:p w:rsidR="00791969" w:rsidRPr="00CA414A" w:rsidRDefault="00791969" w:rsidP="0079196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textAlignment w:val="baseline"/>
      </w:pPr>
      <w:r w:rsidRPr="00CA414A">
        <w:t>ČSN 73 0872  PBS, Ochrana staveb proti šíření požáru vzduchotechnickým zařízením</w:t>
      </w:r>
    </w:p>
    <w:p w:rsidR="00791969" w:rsidRPr="00CA414A" w:rsidRDefault="00791969" w:rsidP="0079196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textAlignment w:val="baseline"/>
      </w:pPr>
      <w:r w:rsidRPr="00CA414A">
        <w:t>ČSN 73 0873  PBS, Zásobování požární vodou</w:t>
      </w:r>
    </w:p>
    <w:p w:rsidR="00791969" w:rsidRPr="00CA414A" w:rsidRDefault="00791969" w:rsidP="00791969">
      <w:pPr>
        <w:numPr>
          <w:ilvl w:val="0"/>
          <w:numId w:val="13"/>
        </w:numPr>
        <w:spacing w:line="276" w:lineRule="auto"/>
        <w:rPr>
          <w:rFonts w:cs="Arial"/>
        </w:rPr>
      </w:pPr>
      <w:r>
        <w:rPr>
          <w:szCs w:val="24"/>
        </w:rPr>
        <w:t>ČSN 73 083</w:t>
      </w:r>
      <w:r w:rsidRPr="00CA414A">
        <w:rPr>
          <w:szCs w:val="24"/>
        </w:rPr>
        <w:t xml:space="preserve">4 </w:t>
      </w:r>
      <w:r>
        <w:rPr>
          <w:szCs w:val="24"/>
        </w:rPr>
        <w:t>–</w:t>
      </w:r>
      <w:r w:rsidRPr="00CA414A">
        <w:rPr>
          <w:szCs w:val="24"/>
        </w:rPr>
        <w:t xml:space="preserve"> </w:t>
      </w:r>
      <w:r>
        <w:rPr>
          <w:szCs w:val="24"/>
        </w:rPr>
        <w:t>PBS, Změny staveb</w:t>
      </w:r>
    </w:p>
    <w:p w:rsidR="00791969" w:rsidRPr="00CA414A" w:rsidRDefault="00791969" w:rsidP="00791969">
      <w:pPr>
        <w:numPr>
          <w:ilvl w:val="0"/>
          <w:numId w:val="13"/>
        </w:numPr>
        <w:spacing w:line="276" w:lineRule="auto"/>
        <w:rPr>
          <w:rFonts w:cs="Arial"/>
        </w:rPr>
      </w:pPr>
      <w:r w:rsidRPr="00CA414A">
        <w:rPr>
          <w:rFonts w:cs="Arial"/>
        </w:rPr>
        <w:t xml:space="preserve">Hodnoty požárních odolností stavebních konstrukcí dle Eurokódů, Pavus 2009 </w:t>
      </w:r>
    </w:p>
    <w:p w:rsidR="00791969" w:rsidRPr="00BA16DB" w:rsidRDefault="00791969" w:rsidP="0079196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textAlignment w:val="baseline"/>
      </w:pPr>
      <w:r w:rsidRPr="00CA414A">
        <w:rPr>
          <w:rFonts w:cs="Arial"/>
        </w:rPr>
        <w:t>Vyhláška MV č. 246/2001 Sb. O stanovení</w:t>
      </w:r>
      <w:r w:rsidRPr="00BA16DB">
        <w:rPr>
          <w:rFonts w:cs="Arial"/>
        </w:rPr>
        <w:t xml:space="preserve"> podmínek požární bezpečnosti a výkonu</w:t>
      </w:r>
      <w:r w:rsidRPr="00BA16DB">
        <w:t xml:space="preserve"> státního požárního dozoru</w:t>
      </w:r>
    </w:p>
    <w:p w:rsidR="00791969" w:rsidRPr="00B16588" w:rsidRDefault="00791969" w:rsidP="00791969">
      <w:pPr>
        <w:numPr>
          <w:ilvl w:val="0"/>
          <w:numId w:val="13"/>
        </w:numPr>
        <w:spacing w:line="276" w:lineRule="auto"/>
        <w:rPr>
          <w:rFonts w:cs="Arial"/>
        </w:rPr>
      </w:pPr>
      <w:r w:rsidRPr="00BA16DB">
        <w:rPr>
          <w:rFonts w:cs="Arial"/>
        </w:rPr>
        <w:t>Vyhláška MMR č. 268/2009 Sb. O technických požadavcích na stavby</w:t>
      </w:r>
    </w:p>
    <w:p w:rsidR="005C19FC" w:rsidRPr="00791969" w:rsidRDefault="00791969" w:rsidP="00791969">
      <w:pPr>
        <w:numPr>
          <w:ilvl w:val="0"/>
          <w:numId w:val="13"/>
        </w:numPr>
        <w:spacing w:line="276" w:lineRule="auto"/>
      </w:pPr>
      <w:r w:rsidRPr="00926452">
        <w:rPr>
          <w:rFonts w:cs="Arial"/>
        </w:rPr>
        <w:t>Požárně bezpečnostní řešení stavby</w:t>
      </w:r>
      <w:r>
        <w:rPr>
          <w:rFonts w:cs="Arial"/>
        </w:rPr>
        <w:t xml:space="preserve"> z roku 1978, vypracovaným okresním stavebním podnikem Nový Jičín</w:t>
      </w:r>
    </w:p>
    <w:p w:rsidR="00791969" w:rsidRPr="00703500" w:rsidRDefault="00791969" w:rsidP="00791969">
      <w:pPr>
        <w:spacing w:line="276" w:lineRule="auto"/>
      </w:pPr>
    </w:p>
    <w:p w:rsidR="005C19FC" w:rsidRPr="00703500" w:rsidRDefault="005C19FC" w:rsidP="005C19FC">
      <w:pPr>
        <w:pStyle w:val="Nadpis1"/>
      </w:pPr>
      <w:bookmarkStart w:id="7" w:name="_Toc448765511"/>
      <w:bookmarkStart w:id="8" w:name="_Toc515526802"/>
      <w:r w:rsidRPr="00703500">
        <w:t>ZÁKLADNÍ POPIS STAVEBNÍHO ŘEŠENÍ</w:t>
      </w:r>
      <w:bookmarkEnd w:id="7"/>
      <w:bookmarkEnd w:id="8"/>
    </w:p>
    <w:p w:rsidR="0094466F" w:rsidRDefault="0094466F" w:rsidP="0094466F">
      <w:r>
        <w:t>Objekt je dvoupodlažní. Půdorysný rozměr celé přístavby je 41,05x15,9 m. Základovou konstrukci objektu tvoří monolitické betonové patky a na nich je posazen konstrukční systém MS-OB. Sloupy jsou rozměrů 400/400mm nebo 450/450mm, na sloupech jsou osazeny průvlaky průřezu 1200/250mm s ozuby pro osazení stropních dílců. Stropní dílce jsou dutinové o průřezu 300/250mm nebo 600/250mm délky 6200mm. Konstrukční výška podlaží je 3600mm, osový modul 7,2m a 6,0m.</w:t>
      </w:r>
    </w:p>
    <w:p w:rsidR="0094466F" w:rsidRDefault="0094466F" w:rsidP="0094466F">
      <w:r>
        <w:t xml:space="preserve">Obvodový plášť je tvořen parapetními a stěnovými panely tl. 240mm, štítové panely mají tl. 330mm. Vnější omítka je </w:t>
      </w:r>
      <w:proofErr w:type="spellStart"/>
      <w:r>
        <w:t>brizolitová</w:t>
      </w:r>
      <w:proofErr w:type="spellEnd"/>
      <w:r>
        <w:t>. Vnitřní schodiště je ŽB montované, šířka ramene 1200</w:t>
      </w:r>
      <w:r w:rsidR="008C56A6">
        <w:t xml:space="preserve"> </w:t>
      </w:r>
      <w:r>
        <w:t>mm, stupně 150/300mm. Výtahová šachta je prov</w:t>
      </w:r>
      <w:r w:rsidR="000B2F9A">
        <w:t>edena z cihel tradičního formátu</w:t>
      </w:r>
      <w:r>
        <w:t xml:space="preserve"> na maltu nastavovanou, tl. </w:t>
      </w:r>
      <w:proofErr w:type="gramStart"/>
      <w:r>
        <w:t>zdiva</w:t>
      </w:r>
      <w:proofErr w:type="gramEnd"/>
      <w:r>
        <w:t xml:space="preserve"> je 300mm, světlost šachty 1780/1180mm. Vnitřní příčky jsou cihelné, meziokenní pilíře jsou cihelné z CDm tl. 250mm. Původní výplně okenních otvorů již byly vyměněny za okna plastová s izolačním dvojsklem, také vstupní dveře do objektu kuchyně jsou nové. Pro přístup do druhého patra slouží schodiště, pro přepravu materiálu nákladní výtah.</w:t>
      </w:r>
    </w:p>
    <w:p w:rsidR="005C19FC" w:rsidRPr="00703500" w:rsidRDefault="005C19FC" w:rsidP="005C19FC"/>
    <w:p w:rsidR="005C19FC" w:rsidRPr="00703500" w:rsidRDefault="005C19FC" w:rsidP="005C19FC">
      <w:pPr>
        <w:pStyle w:val="Nadpis1"/>
      </w:pPr>
      <w:bookmarkStart w:id="9" w:name="_Toc448765512"/>
      <w:bookmarkStart w:id="10" w:name="_Toc515526803"/>
      <w:r w:rsidRPr="00703500">
        <w:t xml:space="preserve">POPIS </w:t>
      </w:r>
      <w:bookmarkEnd w:id="9"/>
      <w:r w:rsidR="00791969">
        <w:t>zmĚ</w:t>
      </w:r>
      <w:r w:rsidR="0094466F">
        <w:t>n stavby</w:t>
      </w:r>
      <w:bookmarkEnd w:id="10"/>
    </w:p>
    <w:p w:rsidR="0094466F" w:rsidRDefault="0094466F" w:rsidP="0094466F">
      <w:r>
        <w:t xml:space="preserve">Dispozičně se změní vnitřní část objektu jak v 1.NP, tak ve 2.NP. </w:t>
      </w:r>
      <w:r w:rsidR="00BC10EA">
        <w:t>Nosné k</w:t>
      </w:r>
      <w:r w:rsidR="008C56A6">
        <w:t>onstrukce zůstávanou stávající.</w:t>
      </w:r>
      <w:r w:rsidR="00BC10EA">
        <w:t xml:space="preserve"> </w:t>
      </w:r>
      <w:r>
        <w:t>Stávající vstup do objektu zůstane zachován, dále zůstanou zachovány některé místnosti pro skladování a kancelář vedoucí kuchyně v 1.NP. Ostatní místnosti budou upraveny, případně bude změněno jejich využití. V 1.NP nově přibudou sociální zařízení, sprchy a šatny pro personál kuchyně, vznikne zde nová kancelář pro ekonomku. Také dojde k rozšíření chodby z 1500mm na 1800mm.</w:t>
      </w:r>
      <w:r w:rsidR="000B2F9A">
        <w:t xml:space="preserve"> </w:t>
      </w:r>
    </w:p>
    <w:p w:rsidR="000B2F9A" w:rsidRDefault="0094466F" w:rsidP="0094466F">
      <w:r>
        <w:lastRenderedPageBreak/>
        <w:t xml:space="preserve">Ve 2.NP bude kompletně předělána dispozice varny a výdejny jídel a bude upravena denní místnost. </w:t>
      </w:r>
      <w:r w:rsidR="00454424">
        <w:t>Dále bud</w:t>
      </w:r>
      <w:r w:rsidR="000B2F9A">
        <w:t>ou instalovány nové vzduchotechnické jednotky</w:t>
      </w:r>
      <w:r w:rsidR="00454424">
        <w:t xml:space="preserve"> včetně rozvodů. </w:t>
      </w:r>
      <w:r w:rsidR="008C56A6">
        <w:t>Také</w:t>
      </w:r>
      <w:r w:rsidR="00BC10EA">
        <w:t xml:space="preserve"> dochází ke změně potrubních rozvodů studené a teplé vody, budou </w:t>
      </w:r>
      <w:r w:rsidR="008C56A6">
        <w:t>instalovány nové elektrorozvody.</w:t>
      </w:r>
    </w:p>
    <w:p w:rsidR="00826F6F" w:rsidRDefault="00826F6F" w:rsidP="0094466F"/>
    <w:p w:rsidR="000B2F9A" w:rsidRPr="000B2F9A" w:rsidRDefault="000B2F9A" w:rsidP="0094466F">
      <w:pPr>
        <w:rPr>
          <w:b/>
        </w:rPr>
      </w:pPr>
      <w:r w:rsidRPr="000B2F9A">
        <w:rPr>
          <w:b/>
        </w:rPr>
        <w:t>Bourané konstrukce:</w:t>
      </w:r>
    </w:p>
    <w:p w:rsidR="000B2F9A" w:rsidRDefault="000B2F9A" w:rsidP="000B2F9A">
      <w:r>
        <w:t>Dojde k demolici některých příček v 1.NP a 2.NP. Nesoudržné omítky u nebouraných příček budou odstraněny. V 1.NP budou ubourány zvýšené části pod</w:t>
      </w:r>
      <w:r w:rsidR="00626C60">
        <w:t>lahy, v místech budoucích chladi</w:t>
      </w:r>
      <w:r>
        <w:t>cích boxů bude vybourána podlaha až do úrovně hydroizolace (cca 80mm vrstva). Dojde k od</w:t>
      </w:r>
      <w:r w:rsidR="00626C60">
        <w:t>stranění stávajících stěn chladi</w:t>
      </w:r>
      <w:r>
        <w:t>cích boxů, odstranění vnitřní tepelné izolace stěn skladů.</w:t>
      </w:r>
    </w:p>
    <w:p w:rsidR="000B2F9A" w:rsidRDefault="000B2F9A" w:rsidP="000B2F9A">
      <w:r>
        <w:t>Budou odstraněna všechna dveřní křídla a některé ocelové zárubně. Stávající fixní okno v místnosti č. 104, staré hliníkové prosklené dveře mezi místnostmi 108 a 109.</w:t>
      </w:r>
    </w:p>
    <w:p w:rsidR="005C19FC" w:rsidRPr="00703500" w:rsidRDefault="000B2F9A" w:rsidP="005C19FC">
      <w:r>
        <w:t>V některých místnostech budou odstraněny nášlapné vrstvy podlah, stávající obklady a nesoudržné omítky.</w:t>
      </w:r>
    </w:p>
    <w:p w:rsidR="005C19FC" w:rsidRPr="00703500" w:rsidRDefault="005C19FC" w:rsidP="005C19FC"/>
    <w:p w:rsidR="005C19FC" w:rsidRPr="00703500" w:rsidRDefault="005C19FC" w:rsidP="005C19FC">
      <w:pPr>
        <w:pStyle w:val="Nadpis1"/>
      </w:pPr>
      <w:bookmarkStart w:id="11" w:name="_Toc448765513"/>
      <w:bookmarkStart w:id="12" w:name="_Toc515526804"/>
      <w:r w:rsidRPr="00703500">
        <w:t>ŘEŠENÍ POŽÁRNÍ BEZPEČNOSTI</w:t>
      </w:r>
      <w:bookmarkEnd w:id="11"/>
      <w:bookmarkEnd w:id="12"/>
    </w:p>
    <w:p w:rsidR="005C19FC" w:rsidRDefault="00E13DD9" w:rsidP="005C19FC">
      <w:r>
        <w:t>Dle ČSN 73</w:t>
      </w:r>
      <w:r w:rsidR="00826F6F">
        <w:t xml:space="preserve"> </w:t>
      </w:r>
      <w:r>
        <w:t xml:space="preserve">0834, </w:t>
      </w:r>
      <w:proofErr w:type="gramStart"/>
      <w:r>
        <w:t>čl.3.2</w:t>
      </w:r>
      <w:proofErr w:type="gramEnd"/>
      <w:r>
        <w:t>, bylo posouzeno</w:t>
      </w:r>
      <w:r w:rsidR="006312FA">
        <w:t xml:space="preserve"> zda dochází k těmto </w:t>
      </w:r>
      <w:r>
        <w:t xml:space="preserve"> </w:t>
      </w:r>
      <w:r w:rsidR="006312FA">
        <w:t>změnám v</w:t>
      </w:r>
      <w:r>
        <w:t xml:space="preserve"> užívání objektu, prostoru nebo provozu:</w:t>
      </w:r>
    </w:p>
    <w:p w:rsidR="00274E6F" w:rsidRDefault="006312FA" w:rsidP="00274E6F">
      <w:pPr>
        <w:pStyle w:val="Odstavecseseznamem"/>
        <w:numPr>
          <w:ilvl w:val="0"/>
          <w:numId w:val="6"/>
        </w:numPr>
      </w:pPr>
      <w:r>
        <w:t>ke zvýšení požárního rizika u nevýrobních objektů, které je vyjádřeno zvýšením součinu (p</w:t>
      </w:r>
      <w:r>
        <w:rPr>
          <w:vertAlign w:val="subscript"/>
        </w:rPr>
        <w:t>n</w:t>
      </w:r>
      <w:r>
        <w:t>.</w:t>
      </w:r>
      <w:proofErr w:type="gramStart"/>
      <w:r>
        <w:t>a</w:t>
      </w:r>
      <w:r>
        <w:rPr>
          <w:vertAlign w:val="subscript"/>
        </w:rPr>
        <w:t>n</w:t>
      </w:r>
      <w:r>
        <w:t>.c) o více</w:t>
      </w:r>
      <w:proofErr w:type="gramEnd"/>
      <w:r>
        <w:t xml:space="preserve"> než 15 kg.m</w:t>
      </w:r>
      <w:r>
        <w:rPr>
          <w:vertAlign w:val="superscript"/>
        </w:rPr>
        <w:t>2</w:t>
      </w:r>
    </w:p>
    <w:p w:rsidR="006312FA" w:rsidRDefault="006312FA" w:rsidP="00E13DD9">
      <w:pPr>
        <w:pStyle w:val="Odstavecseseznamem"/>
        <w:numPr>
          <w:ilvl w:val="0"/>
          <w:numId w:val="6"/>
        </w:numPr>
      </w:pPr>
      <w:r>
        <w:t>ke zvýšení počtu osob unikajících z měněného objektu nebo jeho částí, pokud se počet osob započitatelný na kteroukoliv únikovou komunikaci zvýší o více než 20 %</w:t>
      </w:r>
      <w:r w:rsidR="008260C8">
        <w:t xml:space="preserve"> </w:t>
      </w:r>
      <w:r>
        <w:t>stávajícícho stavu</w:t>
      </w:r>
    </w:p>
    <w:p w:rsidR="006312FA" w:rsidRDefault="006312FA" w:rsidP="00E13DD9">
      <w:pPr>
        <w:pStyle w:val="Odstavecseseznamem"/>
        <w:numPr>
          <w:ilvl w:val="0"/>
          <w:numId w:val="6"/>
        </w:numPr>
      </w:pPr>
      <w:r>
        <w:t>ke zvýšení počtu osob s omezenou schopností pohybu či neschopných samostatného pohybu o více než 12 osob na kterékoliv únikové cestě z objektu</w:t>
      </w:r>
    </w:p>
    <w:p w:rsidR="00274E6F" w:rsidRDefault="006312FA" w:rsidP="00E13DD9">
      <w:pPr>
        <w:pStyle w:val="Odstavecseseznamem"/>
        <w:numPr>
          <w:ilvl w:val="0"/>
          <w:numId w:val="6"/>
        </w:numPr>
      </w:pPr>
      <w:r>
        <w:t>k záměně funkce objektu nebo měněné části objektu ve vztahu na příslušné projektové normy</w:t>
      </w:r>
      <w:r w:rsidRPr="006312FA">
        <w:t xml:space="preserve">; </w:t>
      </w:r>
      <w:r>
        <w:t xml:space="preserve">za záměnu příslušné projektové normy se považuje i změna užívání, kterou se </w:t>
      </w:r>
      <w:r w:rsidR="00274E6F">
        <w:t>upravují objekty, prostory nebo provozy</w:t>
      </w:r>
    </w:p>
    <w:p w:rsidR="006312FA" w:rsidRDefault="00274E6F" w:rsidP="00E13DD9">
      <w:pPr>
        <w:pStyle w:val="Odstavecseseznamem"/>
        <w:numPr>
          <w:ilvl w:val="0"/>
          <w:numId w:val="6"/>
        </w:numPr>
      </w:pPr>
      <w:r>
        <w:t xml:space="preserve">ke změně objektu nástavbou, vestavbou, přístavbou nebo k jiným podstatným stavebním změnám. </w:t>
      </w:r>
      <w:r w:rsidR="006312FA">
        <w:t xml:space="preserve"> </w:t>
      </w:r>
    </w:p>
    <w:p w:rsidR="00826F6F" w:rsidRDefault="00826F6F" w:rsidP="00274E6F"/>
    <w:p w:rsidR="00274E6F" w:rsidRDefault="00274E6F" w:rsidP="00274E6F">
      <w:r>
        <w:t>Zhodnocení</w:t>
      </w:r>
      <w:r w:rsidR="00CC05A8">
        <w:t>:</w:t>
      </w:r>
    </w:p>
    <w:p w:rsidR="00274E6F" w:rsidRDefault="00274E6F" w:rsidP="00274E6F">
      <w:r>
        <w:t>V re</w:t>
      </w:r>
      <w:r w:rsidR="008260C8">
        <w:t>akci na bod a), nedochází ke</w:t>
      </w:r>
      <w:r>
        <w:t xml:space="preserve"> zvýšení požárního zatížení o více než 15 </w:t>
      </w:r>
      <w:proofErr w:type="gramStart"/>
      <w:r>
        <w:t>kg</w:t>
      </w:r>
      <w:proofErr w:type="gramEnd"/>
      <w:r>
        <w:t>.</w:t>
      </w:r>
      <w:proofErr w:type="gramStart"/>
      <w:r>
        <w:t>m</w:t>
      </w:r>
      <w:r>
        <w:rPr>
          <w:vertAlign w:val="superscript"/>
        </w:rPr>
        <w:t>2</w:t>
      </w:r>
      <w:proofErr w:type="gramEnd"/>
      <w:r>
        <w:t>. Dále nedochází k navýšení počtu osob unikajících z objektu nebo jeho částí o více než 20 % stávajícího stavu. Změnou technologie nedochází k</w:t>
      </w:r>
      <w:r w:rsidR="00CC05A8">
        <w:t xml:space="preserve"> žádnému navýšení počtu strávníků ani osob se sníženou schopností pohybu ve školní jídelně. Objekt je momentálně využíván jako kuchyň s jídelnou, provozními sklady a mrazáky. Nedochází ke změně v užívání. U objektu dochází ke změně technologií a dispozičního řešení. Nedochází ke změně objektu nástavbou, vestavbou, přístavbou nebo k jiným podstatným stavebním změnám. </w:t>
      </w:r>
    </w:p>
    <w:p w:rsidR="00A1244E" w:rsidRDefault="00A1244E" w:rsidP="00274E6F"/>
    <w:p w:rsidR="00A1244E" w:rsidRPr="00826F6F" w:rsidRDefault="00A1244E" w:rsidP="00274E6F">
      <w:pPr>
        <w:rPr>
          <w:u w:val="single"/>
        </w:rPr>
      </w:pPr>
      <w:r w:rsidRPr="00A1244E">
        <w:rPr>
          <w:u w:val="single"/>
        </w:rPr>
        <w:t>Výpočet požárního zatížení stávající stav:</w:t>
      </w:r>
    </w:p>
    <w:tbl>
      <w:tblPr>
        <w:tblW w:w="517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54"/>
        <w:gridCol w:w="760"/>
        <w:gridCol w:w="680"/>
        <w:gridCol w:w="520"/>
        <w:gridCol w:w="560"/>
        <w:gridCol w:w="698"/>
        <w:gridCol w:w="700"/>
      </w:tblGrid>
      <w:tr w:rsidR="00A1244E" w:rsidRPr="00826F6F" w:rsidTr="00826F6F">
        <w:trPr>
          <w:trHeight w:val="345"/>
          <w:tblHeader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Místnost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S [m</w:t>
            </w:r>
            <w:r w:rsidRPr="00826F6F">
              <w:rPr>
                <w:rFonts w:eastAsia="Times New Roman" w:cs="Times New Roman"/>
                <w:color w:val="000000"/>
                <w:vertAlign w:val="superscript"/>
                <w:lang w:eastAsia="cs-CZ"/>
              </w:rPr>
              <w:t>2</w:t>
            </w:r>
            <w:r w:rsidRPr="00826F6F">
              <w:rPr>
                <w:rFonts w:eastAsia="Times New Roman" w:cs="Times New Roman"/>
                <w:color w:val="000000"/>
                <w:lang w:eastAsia="cs-CZ"/>
              </w:rPr>
              <w:t>]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pn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ps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an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pn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>*S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ps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>*S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175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52,5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432,9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72,15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48,93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244,7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244,7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lastRenderedPageBreak/>
              <w:t>109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8,68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43,4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540,4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67,55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31,3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31,3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119,4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9,95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29,45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29,45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25,7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25,55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23,6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49,95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49,95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422,7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70,45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15,03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450,9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75,15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10,3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3,37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16,85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11,88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712,8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59,4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12,32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739,2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61,6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32,5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7,85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39,25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7,99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39,95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39,95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340,2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28,35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12,6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26,25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68,5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233,8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4676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1450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67,9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2037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339,5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20,29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101,5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69,75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42,4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16,28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488,4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81,4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12,36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741,6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61,8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69,05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69,75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50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5,65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28,25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2,87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14,35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1,53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7,65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7,65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32,48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487,2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162,4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30,9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10,3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156,6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13,05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suma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751,08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19676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4036</w:t>
            </w:r>
          </w:p>
        </w:tc>
      </w:tr>
    </w:tbl>
    <w:p w:rsidR="00A1244E" w:rsidRDefault="00A1244E" w:rsidP="00274E6F"/>
    <w:p w:rsidR="00826F6F" w:rsidRPr="00826F6F" w:rsidRDefault="00826F6F" w:rsidP="00274E6F"/>
    <w:tbl>
      <w:tblPr>
        <w:tblW w:w="5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40"/>
        <w:gridCol w:w="580"/>
        <w:gridCol w:w="600"/>
        <w:gridCol w:w="580"/>
        <w:gridCol w:w="660"/>
        <w:gridCol w:w="640"/>
        <w:gridCol w:w="580"/>
        <w:gridCol w:w="560"/>
        <w:gridCol w:w="640"/>
      </w:tblGrid>
      <w:tr w:rsidR="00A1244E" w:rsidRPr="00826F6F" w:rsidTr="00826F6F">
        <w:trPr>
          <w:trHeight w:val="3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lastRenderedPageBreak/>
              <w:t>pn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ps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p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an*S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b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c</w:t>
            </w:r>
          </w:p>
        </w:tc>
      </w:tr>
      <w:tr w:rsidR="00A1244E" w:rsidRPr="00826F6F" w:rsidTr="00826F6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26,2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31,57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38,5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</w:tr>
    </w:tbl>
    <w:p w:rsidR="00A1244E" w:rsidRPr="00826F6F" w:rsidRDefault="00A1244E" w:rsidP="00274E6F"/>
    <w:tbl>
      <w:tblPr>
        <w:tblW w:w="228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1275"/>
      </w:tblGrid>
      <w:tr w:rsidR="003414BC" w:rsidRPr="00826F6F" w:rsidTr="00826F6F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4BC" w:rsidRPr="00826F6F" w:rsidRDefault="003414BC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</w:t>
            </w:r>
            <w:r w:rsidRPr="00826F6F">
              <w:rPr>
                <w:rFonts w:eastAsia="Times New Roman" w:cs="Times New Roman"/>
                <w:color w:val="000000"/>
                <w:vertAlign w:val="subscript"/>
                <w:lang w:eastAsia="cs-CZ"/>
              </w:rPr>
              <w:t>n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 xml:space="preserve"> x </w:t>
            </w: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a</w:t>
            </w:r>
            <w:r w:rsidRPr="00826F6F">
              <w:rPr>
                <w:rFonts w:eastAsia="Times New Roman" w:cs="Times New Roman"/>
                <w:color w:val="000000"/>
                <w:vertAlign w:val="subscript"/>
                <w:lang w:eastAsia="cs-CZ"/>
              </w:rPr>
              <w:t>n</w:t>
            </w:r>
            <w:r w:rsidRPr="00826F6F">
              <w:rPr>
                <w:rFonts w:eastAsia="Times New Roman" w:cs="Times New Roman"/>
                <w:color w:val="000000"/>
                <w:lang w:eastAsia="cs-CZ"/>
              </w:rPr>
              <w:t>x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 xml:space="preserve"> 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BC" w:rsidRPr="00826F6F" w:rsidRDefault="003414BC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23,79</w:t>
            </w:r>
          </w:p>
        </w:tc>
      </w:tr>
      <w:tr w:rsidR="00A1244E" w:rsidRPr="00826F6F" w:rsidTr="00826F6F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Pv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48,6 Kg.m</w:t>
            </w:r>
            <w:r w:rsidRPr="00826F6F">
              <w:rPr>
                <w:rFonts w:eastAsia="Times New Roman" w:cs="Times New Roman"/>
                <w:color w:val="000000"/>
                <w:vertAlign w:val="superscript"/>
                <w:lang w:eastAsia="cs-CZ"/>
              </w:rPr>
              <w:t>-2</w:t>
            </w:r>
          </w:p>
        </w:tc>
      </w:tr>
      <w:tr w:rsidR="00A1244E" w:rsidRPr="00826F6F" w:rsidTr="00826F6F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Smax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vertAlign w:val="superscript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4420 m</w:t>
            </w:r>
            <w:r w:rsidRPr="00826F6F">
              <w:rPr>
                <w:rFonts w:eastAsia="Times New Roman" w:cs="Times New Roman"/>
                <w:color w:val="000000"/>
                <w:vertAlign w:val="superscript"/>
                <w:lang w:eastAsia="cs-CZ"/>
              </w:rPr>
              <w:t>2</w:t>
            </w:r>
          </w:p>
        </w:tc>
      </w:tr>
    </w:tbl>
    <w:p w:rsidR="00A1244E" w:rsidRPr="00826F6F" w:rsidRDefault="00A1244E" w:rsidP="00274E6F"/>
    <w:p w:rsidR="00A1244E" w:rsidRPr="00826F6F" w:rsidRDefault="00A1244E" w:rsidP="00274E6F">
      <w:pPr>
        <w:rPr>
          <w:u w:val="single"/>
        </w:rPr>
      </w:pPr>
      <w:r w:rsidRPr="00826F6F">
        <w:rPr>
          <w:u w:val="single"/>
        </w:rPr>
        <w:t>Požární zatížení nový stav:</w:t>
      </w:r>
    </w:p>
    <w:tbl>
      <w:tblPr>
        <w:tblW w:w="506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54"/>
        <w:gridCol w:w="820"/>
        <w:gridCol w:w="460"/>
        <w:gridCol w:w="540"/>
        <w:gridCol w:w="530"/>
        <w:gridCol w:w="760"/>
        <w:gridCol w:w="700"/>
      </w:tblGrid>
      <w:tr w:rsidR="00A1244E" w:rsidRPr="00826F6F" w:rsidTr="00826F6F">
        <w:trPr>
          <w:trHeight w:val="345"/>
          <w:tblHeader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Místnost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S [m</w:t>
            </w:r>
            <w:r w:rsidRPr="00826F6F">
              <w:rPr>
                <w:rFonts w:eastAsia="Times New Roman" w:cs="Times New Roman"/>
                <w:color w:val="000000"/>
                <w:vertAlign w:val="superscript"/>
                <w:lang w:eastAsia="cs-CZ"/>
              </w:rPr>
              <w:t>2</w:t>
            </w:r>
            <w:r w:rsidRPr="00826F6F">
              <w:rPr>
                <w:rFonts w:eastAsia="Times New Roman" w:cs="Times New Roman"/>
                <w:color w:val="000000"/>
                <w:lang w:eastAsia="cs-CZ"/>
              </w:rPr>
              <w:t>]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pn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ps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an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pn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>*S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ps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>*S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18,01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450,25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90,05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68,5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540,4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67,55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422,7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70,45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49,17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245,85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245,9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65,85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65,85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268,8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11,88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356,4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59,4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119,4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9,95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28,2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25,7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383,25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25,55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283,2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23,6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51,15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51,15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8,58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343,2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42,9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15,03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450,9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75,15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10,3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3,37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16,85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12,32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739,2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61,6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16,58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994,8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82,9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15,41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924,6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77,05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277,2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23,1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277,2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23,1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197,1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65,7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5,98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89,7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29,9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21,65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21,65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8,25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4,15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20,75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20,75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6,65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6,65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14,55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lastRenderedPageBreak/>
              <w:t>138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31,25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31,25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234,8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4696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1174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18,31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91,55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91,55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24,95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748,5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124,8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14,7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73,5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71,44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2143,2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357,2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6,44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386,4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32,2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12,36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741,6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61,8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10,29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51,45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51,45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13,95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69,75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219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50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1,87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9,35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11,14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334,2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55,7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23,28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931,2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116,4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2,06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30,9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10,3</w:t>
            </w:r>
          </w:p>
        </w:tc>
      </w:tr>
      <w:tr w:rsidR="00A1244E" w:rsidRPr="00826F6F" w:rsidTr="00826F6F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suma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754,85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19426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3774</w:t>
            </w:r>
          </w:p>
        </w:tc>
      </w:tr>
    </w:tbl>
    <w:p w:rsidR="00A1244E" w:rsidRPr="00826F6F" w:rsidRDefault="00A1244E" w:rsidP="00274E6F"/>
    <w:tbl>
      <w:tblPr>
        <w:tblW w:w="5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0"/>
        <w:gridCol w:w="540"/>
        <w:gridCol w:w="640"/>
        <w:gridCol w:w="740"/>
        <w:gridCol w:w="520"/>
        <w:gridCol w:w="620"/>
        <w:gridCol w:w="580"/>
        <w:gridCol w:w="540"/>
        <w:gridCol w:w="460"/>
      </w:tblGrid>
      <w:tr w:rsidR="00A1244E" w:rsidRPr="00826F6F" w:rsidTr="00826F6F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pn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ps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p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an*S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an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as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b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c</w:t>
            </w:r>
          </w:p>
        </w:tc>
      </w:tr>
      <w:tr w:rsidR="00A1244E" w:rsidRPr="00826F6F" w:rsidTr="00826F6F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25,73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30,73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18,01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0,9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</w:tr>
    </w:tbl>
    <w:p w:rsidR="00A1244E" w:rsidRPr="00826F6F" w:rsidRDefault="00A1244E" w:rsidP="00274E6F"/>
    <w:tbl>
      <w:tblPr>
        <w:tblW w:w="16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641"/>
      </w:tblGrid>
      <w:tr w:rsidR="003414BC" w:rsidRPr="00826F6F" w:rsidTr="00826F6F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4BC" w:rsidRPr="00826F6F" w:rsidRDefault="003414BC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P</w:t>
            </w:r>
            <w:r w:rsidRPr="00826F6F">
              <w:rPr>
                <w:rFonts w:eastAsia="Times New Roman" w:cs="Times New Roman"/>
                <w:color w:val="000000"/>
                <w:vertAlign w:val="subscript"/>
                <w:lang w:eastAsia="cs-CZ"/>
              </w:rPr>
              <w:t>n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 xml:space="preserve"> x </w:t>
            </w: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a</w:t>
            </w:r>
            <w:r w:rsidRPr="00826F6F">
              <w:rPr>
                <w:rFonts w:eastAsia="Times New Roman" w:cs="Times New Roman"/>
                <w:color w:val="000000"/>
                <w:vertAlign w:val="subscript"/>
                <w:lang w:eastAsia="cs-CZ"/>
              </w:rPr>
              <w:t>n</w:t>
            </w:r>
            <w:r w:rsidRPr="00826F6F">
              <w:rPr>
                <w:rFonts w:eastAsia="Times New Roman" w:cs="Times New Roman"/>
                <w:color w:val="000000"/>
                <w:lang w:eastAsia="cs-CZ"/>
              </w:rPr>
              <w:t>x</w:t>
            </w:r>
            <w:proofErr w:type="spellEnd"/>
            <w:r w:rsidRPr="00826F6F">
              <w:rPr>
                <w:rFonts w:eastAsia="Times New Roman" w:cs="Times New Roman"/>
                <w:color w:val="000000"/>
                <w:lang w:eastAsia="cs-CZ"/>
              </w:rPr>
              <w:t xml:space="preserve"> c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BC" w:rsidRPr="00826F6F" w:rsidRDefault="003414BC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23,41</w:t>
            </w:r>
          </w:p>
        </w:tc>
      </w:tr>
      <w:tr w:rsidR="00A1244E" w:rsidRPr="00826F6F" w:rsidTr="00826F6F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pv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47,5</w:t>
            </w:r>
          </w:p>
        </w:tc>
      </w:tr>
      <w:tr w:rsidR="00A1244E" w:rsidRPr="00826F6F" w:rsidTr="00826F6F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826F6F">
              <w:rPr>
                <w:rFonts w:eastAsia="Times New Roman" w:cs="Times New Roman"/>
                <w:color w:val="000000"/>
                <w:lang w:eastAsia="cs-CZ"/>
              </w:rPr>
              <w:t>Smax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44E" w:rsidRPr="00826F6F" w:rsidRDefault="00A1244E" w:rsidP="00826F6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826F6F">
              <w:rPr>
                <w:rFonts w:eastAsia="Times New Roman" w:cs="Times New Roman"/>
                <w:color w:val="000000"/>
                <w:lang w:eastAsia="cs-CZ"/>
              </w:rPr>
              <w:t>4420</w:t>
            </w:r>
          </w:p>
        </w:tc>
      </w:tr>
    </w:tbl>
    <w:p w:rsidR="00A1244E" w:rsidRDefault="00A1244E" w:rsidP="00274E6F"/>
    <w:p w:rsidR="00274E6F" w:rsidRPr="00CC05A8" w:rsidRDefault="00274E6F" w:rsidP="00274E6F">
      <w:pPr>
        <w:rPr>
          <w:u w:val="single"/>
        </w:rPr>
      </w:pPr>
      <w:r w:rsidRPr="00CC05A8">
        <w:rPr>
          <w:u w:val="single"/>
        </w:rPr>
        <w:t>Rekonstrukce byla posouzena dle ČSN 73</w:t>
      </w:r>
      <w:r w:rsidR="00826F6F">
        <w:rPr>
          <w:u w:val="single"/>
        </w:rPr>
        <w:t xml:space="preserve"> </w:t>
      </w:r>
      <w:r w:rsidRPr="00CC05A8">
        <w:rPr>
          <w:u w:val="single"/>
        </w:rPr>
        <w:t xml:space="preserve">0834, </w:t>
      </w:r>
      <w:proofErr w:type="gramStart"/>
      <w:r w:rsidRPr="00CC05A8">
        <w:rPr>
          <w:u w:val="single"/>
        </w:rPr>
        <w:t>čl.3.3</w:t>
      </w:r>
      <w:proofErr w:type="gramEnd"/>
      <w:r w:rsidRPr="00CC05A8">
        <w:rPr>
          <w:u w:val="single"/>
        </w:rPr>
        <w:t xml:space="preserve"> jako změna stavby skupiny I. </w:t>
      </w:r>
    </w:p>
    <w:p w:rsidR="00E13DD9" w:rsidRDefault="00FD5367" w:rsidP="005C19FC">
      <w:r>
        <w:t>Předmětem změn staveb skupiny I. je dle ČSN 73</w:t>
      </w:r>
      <w:r w:rsidR="00826F6F">
        <w:t xml:space="preserve"> </w:t>
      </w:r>
      <w:r>
        <w:t>0834, čl. 3.3 pouze:</w:t>
      </w:r>
    </w:p>
    <w:p w:rsidR="00FD5367" w:rsidRDefault="00FD5367" w:rsidP="00FD5367">
      <w:pPr>
        <w:pStyle w:val="Odstavecseseznamem"/>
        <w:numPr>
          <w:ilvl w:val="0"/>
          <w:numId w:val="7"/>
        </w:numPr>
      </w:pPr>
      <w:r>
        <w:t xml:space="preserve">úprava, oprava, výměna nebo nahrazení jednotlivých stavebních konstrukcí </w:t>
      </w:r>
    </w:p>
    <w:p w:rsidR="00FD5367" w:rsidRDefault="00FD5367" w:rsidP="00FD5367">
      <w:pPr>
        <w:pStyle w:val="Odstavecseseznamem"/>
        <w:numPr>
          <w:ilvl w:val="0"/>
          <w:numId w:val="7"/>
        </w:numPr>
      </w:pPr>
      <w:r>
        <w:t>výměna, záměna nebo obnova systémů, sestav, popř. prvků technického zařízení budov, které svojí funkcí podmiňují provoz objektu</w:t>
      </w:r>
      <w:r w:rsidRPr="00FD5367">
        <w:t>;</w:t>
      </w:r>
      <w:r>
        <w:t xml:space="preserve"> v rámci záměny nebo obnovy (a to i v případě, kde uvedená zařízení nebo prostory jsou umístěny v nástavbě nebo přístavbě objektu) může být nově vybudována:</w:t>
      </w:r>
    </w:p>
    <w:p w:rsidR="00FD5367" w:rsidRDefault="00D72536" w:rsidP="00FD5367">
      <w:pPr>
        <w:pStyle w:val="Odstavecseseznamem"/>
        <w:numPr>
          <w:ilvl w:val="1"/>
          <w:numId w:val="9"/>
        </w:numPr>
      </w:pPr>
      <w:r>
        <w:t>strojovna osobních výtahů</w:t>
      </w:r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t>osobní výtahy u objektů OB 2 s požární výškou do 30 m</w:t>
      </w:r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t>vnější osobní nebo lůžkový výtah</w:t>
      </w:r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t>strojovna vzduchotechnického zařízení, pokud rozsah stávajícího vzduchotechnického rozvodu není při obnově rozšířen, nebo bez ohledu na rozšíření, jde-li o jednopodlažní výrobní, skladové a zemědělské objekty</w:t>
      </w:r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t>kotelna, která nemá celkový jmenovitý tepelný výkon vyšší než 140 kW při nejvyšším jmenovitém tepelném výkonu jednoho kotle do 70 kW včetně</w:t>
      </w:r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t xml:space="preserve">hygienické zařízení s nahodilým požárním zatížením nejvýše 5 </w:t>
      </w:r>
      <w:proofErr w:type="gramStart"/>
      <w:r>
        <w:t>kg</w:t>
      </w:r>
      <w:proofErr w:type="gramEnd"/>
      <w:r>
        <w:t>.</w:t>
      </w:r>
      <w:proofErr w:type="gramStart"/>
      <w:r>
        <w:t>m</w:t>
      </w:r>
      <w:r>
        <w:rPr>
          <w:vertAlign w:val="superscript"/>
        </w:rPr>
        <w:t>2</w:t>
      </w:r>
      <w:proofErr w:type="gramEnd"/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t>vodovod, kanalizace, ústřední vytápění</w:t>
      </w:r>
    </w:p>
    <w:p w:rsidR="00D72536" w:rsidRDefault="00D72536" w:rsidP="00FD5367">
      <w:pPr>
        <w:pStyle w:val="Odstavecseseznamem"/>
        <w:numPr>
          <w:ilvl w:val="1"/>
          <w:numId w:val="9"/>
        </w:numPr>
      </w:pPr>
      <w:r>
        <w:lastRenderedPageBreak/>
        <w:t xml:space="preserve">solární panely umístěné na střešním plášti stávajících objektů (zpravidla nad stojany LPG a PHM), pokud jejich požární zatížení je do 5 </w:t>
      </w:r>
      <w:proofErr w:type="gramStart"/>
      <w:r>
        <w:t>kg</w:t>
      </w:r>
      <w:proofErr w:type="gramEnd"/>
      <w:r>
        <w:t>.</w:t>
      </w:r>
      <w:proofErr w:type="gramStart"/>
      <w:r>
        <w:t>m</w:t>
      </w:r>
      <w:r>
        <w:rPr>
          <w:vertAlign w:val="superscript"/>
        </w:rPr>
        <w:t>2</w:t>
      </w:r>
      <w:proofErr w:type="gramEnd"/>
      <w:r>
        <w:t xml:space="preserve"> a </w:t>
      </w:r>
      <w:proofErr w:type="spellStart"/>
      <w:r>
        <w:t>nabazující</w:t>
      </w:r>
      <w:proofErr w:type="spellEnd"/>
      <w:r>
        <w:t xml:space="preserve"> technologické řešení je v samostatném požárním úseku (solární panely umístěné mimo stavební objekty se požárně nehodnotí)</w:t>
      </w:r>
    </w:p>
    <w:p w:rsidR="00D72536" w:rsidRPr="00D72536" w:rsidRDefault="00D72536" w:rsidP="00D72536">
      <w:pPr>
        <w:pStyle w:val="Odstavecseseznamem"/>
        <w:numPr>
          <w:ilvl w:val="0"/>
          <w:numId w:val="7"/>
        </w:numPr>
      </w:pPr>
      <w:r>
        <w:t>dodatečné vnější tepelné izolace (i s případnou výměnou oken ap</w:t>
      </w:r>
      <w:r w:rsidR="00826F6F">
        <w:t>od.), provedené podle 3.1.3 ČSN </w:t>
      </w:r>
      <w:r>
        <w:t>73</w:t>
      </w:r>
      <w:r w:rsidR="00826F6F">
        <w:t> </w:t>
      </w:r>
      <w:r>
        <w:t>0810:2009</w:t>
      </w:r>
      <w:r>
        <w:rPr>
          <w:lang w:val="en-US"/>
        </w:rPr>
        <w:t>;</w:t>
      </w:r>
    </w:p>
    <w:p w:rsidR="00D72536" w:rsidRDefault="00D72536" w:rsidP="00D72536">
      <w:pPr>
        <w:pStyle w:val="Odstavecseseznamem"/>
        <w:numPr>
          <w:ilvl w:val="0"/>
          <w:numId w:val="7"/>
        </w:numPr>
      </w:pPr>
      <w:r>
        <w:t>různé stavební úpravy budov OB 1 podle ČSN 73</w:t>
      </w:r>
      <w:r w:rsidR="00826F6F">
        <w:t xml:space="preserve"> </w:t>
      </w:r>
      <w:r>
        <w:t xml:space="preserve">0833, aniž by šlo o zvětšení </w:t>
      </w:r>
      <w:r w:rsidR="00021205">
        <w:t>zastavěné plochy, nebo zvýšení požární výšky budovy OB 1</w:t>
      </w:r>
      <w:r w:rsidR="00021205" w:rsidRPr="00021205">
        <w:t>;</w:t>
      </w:r>
      <w:r w:rsidR="00021205">
        <w:t xml:space="preserve"> stavební úpravy mohou být i u budov OB 2 jako např. přístavba před vstupem do budovy na ochranu před deštěm a jde-li o prostor bez požárního rizika apod.</w:t>
      </w:r>
      <w:r w:rsidR="00021205" w:rsidRPr="00021205">
        <w:t>;</w:t>
      </w:r>
    </w:p>
    <w:p w:rsidR="00021205" w:rsidRDefault="00021205" w:rsidP="00D72536">
      <w:pPr>
        <w:pStyle w:val="Odstavecseseznamem"/>
        <w:numPr>
          <w:ilvl w:val="0"/>
          <w:numId w:val="7"/>
        </w:numPr>
      </w:pPr>
      <w:r>
        <w:t xml:space="preserve">výměna, záměna nebo obnova technologického zařízení </w:t>
      </w:r>
    </w:p>
    <w:p w:rsidR="00021205" w:rsidRDefault="00021205" w:rsidP="00D72536">
      <w:pPr>
        <w:pStyle w:val="Odstavecseseznamem"/>
        <w:numPr>
          <w:ilvl w:val="0"/>
          <w:numId w:val="7"/>
        </w:numPr>
      </w:pPr>
      <w:r>
        <w:t>změna vnitřního členění prostorů, kterou v rámci jednoho podlaží nevzniknou v nevýrobních objektech a ve výrobních objektech se skupinou výrob a provozů 4 až 7 (podle ČSN 73</w:t>
      </w:r>
      <w:r w:rsidR="00826F6F">
        <w:t xml:space="preserve"> </w:t>
      </w:r>
      <w:r>
        <w:t>0804) místnosti o podlahové ploše větší než 100 m</w:t>
      </w:r>
      <w:r>
        <w:rPr>
          <w:vertAlign w:val="superscript"/>
        </w:rPr>
        <w:t>2</w:t>
      </w:r>
      <w:r w:rsidRPr="00021205">
        <w:t>;</w:t>
      </w:r>
      <w:r w:rsidR="00826F6F">
        <w:t xml:space="preserve"> </w:t>
      </w:r>
      <w:r>
        <w:t>prostor s podlahovou plochou větší než 100 m</w:t>
      </w:r>
      <w:r>
        <w:rPr>
          <w:vertAlign w:val="superscript"/>
        </w:rPr>
        <w:t>2</w:t>
      </w:r>
      <w:r>
        <w:t xml:space="preserve">, může vzniknout rozdělením prostoru původně většího. </w:t>
      </w:r>
    </w:p>
    <w:p w:rsidR="00C7532D" w:rsidRDefault="008260C8" w:rsidP="00C7532D">
      <w:r>
        <w:t xml:space="preserve">Změnou jsou dotčeny ustanovení a), </w:t>
      </w:r>
      <w:r w:rsidR="002B707A">
        <w:t>4</w:t>
      </w:r>
      <w:r>
        <w:t>b</w:t>
      </w:r>
      <w:r w:rsidR="002B707A">
        <w:t xml:space="preserve">), 6b), 7b), e). </w:t>
      </w:r>
    </w:p>
    <w:p w:rsidR="002B707A" w:rsidRDefault="002B707A" w:rsidP="00C7532D"/>
    <w:p w:rsidR="000B2F9A" w:rsidRDefault="00C7532D" w:rsidP="00C7532D">
      <w:r>
        <w:t>D</w:t>
      </w:r>
      <w:r w:rsidR="00BC10EA">
        <w:t>á</w:t>
      </w:r>
      <w:r>
        <w:t>le</w:t>
      </w:r>
      <w:r w:rsidR="00BC10EA">
        <w:t xml:space="preserve"> byly posouzeny technické požadavky na změny staveb dle bodu a) až i) </w:t>
      </w:r>
      <w:r>
        <w:t>ČSN 73</w:t>
      </w:r>
      <w:r w:rsidR="00826F6F">
        <w:t xml:space="preserve"> </w:t>
      </w:r>
      <w:r>
        <w:t>0834, kap.</w:t>
      </w:r>
      <w:r w:rsidR="00826F6F">
        <w:t xml:space="preserve"> </w:t>
      </w:r>
      <w:r>
        <w:t>4</w:t>
      </w:r>
      <w:r w:rsidR="00BC10EA">
        <w:t xml:space="preserve"> </w:t>
      </w:r>
      <w:r w:rsidR="000B2F9A">
        <w:t>:</w:t>
      </w:r>
    </w:p>
    <w:p w:rsidR="00BC10EA" w:rsidRDefault="00F0499E" w:rsidP="00BC10EA">
      <w:pPr>
        <w:pStyle w:val="Odstavecseseznamem"/>
        <w:numPr>
          <w:ilvl w:val="0"/>
          <w:numId w:val="11"/>
        </w:numPr>
      </w:pPr>
      <w:r>
        <w:t xml:space="preserve">Nedochází ke změněně </w:t>
      </w:r>
      <w:proofErr w:type="gramStart"/>
      <w:r>
        <w:t>prvků</w:t>
      </w:r>
      <w:proofErr w:type="gramEnd"/>
      <w:r>
        <w:t xml:space="preserve"> v nosných stavebních konstrukcích, které by měly vliv na stabilitu objektu ani prvků použitých v konstrukcích ohraničujících únikové cesty nebo oddělující prostory dotčené změnou stavby od prostorů neměněných. </w:t>
      </w:r>
    </w:p>
    <w:p w:rsidR="00F0499E" w:rsidRDefault="00F0499E" w:rsidP="00F0499E">
      <w:pPr>
        <w:pStyle w:val="Odstavecseseznamem"/>
        <w:numPr>
          <w:ilvl w:val="0"/>
          <w:numId w:val="11"/>
        </w:numPr>
      </w:pPr>
      <w:r>
        <w:t xml:space="preserve">Požární odolnost měněných konstrukcí není snížena. Nové příčky budou provedeny jako zděné z pórobetonových tvárnic v tl. 150, 125 a 100mm. V některých místnostech bude provedena před příčkou ještě SDK předstěna pro vedení ZTI. </w:t>
      </w:r>
    </w:p>
    <w:p w:rsidR="00D47FED" w:rsidRDefault="00D47FED" w:rsidP="00D47FED">
      <w:pPr>
        <w:pStyle w:val="Odstavecseseznamem"/>
        <w:numPr>
          <w:ilvl w:val="0"/>
          <w:numId w:val="11"/>
        </w:numPr>
      </w:pPr>
      <w:r>
        <w:t>Š</w:t>
      </w:r>
      <w:r w:rsidR="00F0499E">
        <w:t>ířka nebo výška, kterékoliv požárně otevřené plochy v obvodových stěnách není zvětšena o více než 10 % původního rozměru</w:t>
      </w:r>
      <w:r>
        <w:t xml:space="preserve">. Budou zachovány stávající. Dojde pouze k výměně jednoho fixního okna do místnosti č. 131 za okno </w:t>
      </w:r>
      <w:proofErr w:type="spellStart"/>
      <w:r>
        <w:t>otevíravé</w:t>
      </w:r>
      <w:proofErr w:type="spellEnd"/>
      <w:r>
        <w:t xml:space="preserve"> </w:t>
      </w:r>
      <w:proofErr w:type="spellStart"/>
      <w:r>
        <w:t>rozm</w:t>
      </w:r>
      <w:proofErr w:type="spellEnd"/>
      <w:r>
        <w:t>. 900/1200mm.</w:t>
      </w:r>
    </w:p>
    <w:p w:rsidR="008B2596" w:rsidRPr="00475052" w:rsidRDefault="00D47FED" w:rsidP="008B2596">
      <w:pPr>
        <w:pStyle w:val="Odstavecseseznamem"/>
        <w:numPr>
          <w:ilvl w:val="0"/>
          <w:numId w:val="11"/>
        </w:numPr>
      </w:pPr>
      <w:r w:rsidRPr="00475052">
        <w:t xml:space="preserve">Nevzniká nový prostup </w:t>
      </w:r>
    </w:p>
    <w:p w:rsidR="00FF71D7" w:rsidRDefault="00084E82" w:rsidP="00FF71D7">
      <w:pPr>
        <w:pStyle w:val="Odstavecseseznamem"/>
        <w:numPr>
          <w:ilvl w:val="0"/>
          <w:numId w:val="11"/>
        </w:numPr>
      </w:pPr>
      <w:r>
        <w:t xml:space="preserve">Potrubní rozvody budou kovové, třídy reakce na oheň A1. Textilní vyústky ve 2.NP budou třídy reakce na oheň A dle </w:t>
      </w:r>
      <w:r w:rsidRPr="00084E82">
        <w:rPr>
          <w:rStyle w:val="apple-converted-space"/>
          <w:rFonts w:ascii="Arial" w:hAnsi="Arial" w:cs="Arial"/>
          <w:color w:val="707173"/>
          <w:shd w:val="clear" w:color="auto" w:fill="FFFFFF"/>
        </w:rPr>
        <w:t> </w:t>
      </w:r>
      <w:r w:rsidRPr="00084E82">
        <w:rPr>
          <w:shd w:val="clear" w:color="auto" w:fill="FFFFFF"/>
        </w:rPr>
        <w:t>EN 13501–1</w:t>
      </w:r>
      <w:r w:rsidRPr="00084E82">
        <w:rPr>
          <w:rStyle w:val="apple-converted-space"/>
          <w:shd w:val="clear" w:color="auto" w:fill="FFFFFF"/>
        </w:rPr>
        <w:t>. Tímto jsou splněny požadavky písm. e).</w:t>
      </w:r>
      <w:r>
        <w:rPr>
          <w:rStyle w:val="apple-converted-space"/>
          <w:shd w:val="clear" w:color="auto" w:fill="FFFFFF"/>
        </w:rPr>
        <w:t xml:space="preserve"> </w:t>
      </w:r>
      <w:r w:rsidR="002542B5">
        <w:t xml:space="preserve">Vzduchotechnické zařízení bude sloužit pouze pro rekonstruovaný objekt, </w:t>
      </w:r>
      <w:r w:rsidR="00336489">
        <w:t>který není dělen do požárních úseků,</w:t>
      </w:r>
      <w:r w:rsidR="008260C8">
        <w:t xml:space="preserve"> nevznikají zde tedy požadavky na zabezpečení prostupů potrubí požárně dělícími konstrukcemi</w:t>
      </w:r>
      <w:r w:rsidR="002542B5">
        <w:t>.</w:t>
      </w:r>
      <w:r>
        <w:t xml:space="preserve"> </w:t>
      </w:r>
      <w:r w:rsidR="008260C8">
        <w:t>Nově instalované vzduchotechnické zařízení m</w:t>
      </w:r>
      <w:r w:rsidR="001D212B">
        <w:t>usí být navrženo dle ČSN 73</w:t>
      </w:r>
      <w:r w:rsidR="00826F6F">
        <w:t xml:space="preserve"> </w:t>
      </w:r>
      <w:r w:rsidR="001D212B">
        <w:t>0872</w:t>
      </w:r>
      <w:r w:rsidR="004F20BE">
        <w:t>:</w:t>
      </w:r>
      <w:r w:rsidR="00826F6F">
        <w:t xml:space="preserve"> </w:t>
      </w:r>
      <w:r w:rsidR="004F20BE">
        <w:t>1996.</w:t>
      </w:r>
    </w:p>
    <w:p w:rsidR="002B707A" w:rsidRDefault="004F20BE" w:rsidP="00FF71D7">
      <w:pPr>
        <w:pStyle w:val="Odstavecseseznamem"/>
        <w:numPr>
          <w:ilvl w:val="0"/>
          <w:numId w:val="11"/>
        </w:numPr>
      </w:pPr>
      <w:r>
        <w:t>V objektu nevznikají nové prostupy stropními konstrukcemi dle 6.2, ČSN 73</w:t>
      </w:r>
      <w:r w:rsidR="00826F6F">
        <w:t xml:space="preserve"> </w:t>
      </w:r>
      <w:r>
        <w:t>0810:</w:t>
      </w:r>
      <w:r w:rsidR="00826F6F">
        <w:t xml:space="preserve"> </w:t>
      </w:r>
      <w:r>
        <w:t>2016.</w:t>
      </w:r>
    </w:p>
    <w:p w:rsidR="002B707A" w:rsidRDefault="002B707A" w:rsidP="00084E82">
      <w:pPr>
        <w:pStyle w:val="Odstavecseseznamem"/>
        <w:numPr>
          <w:ilvl w:val="0"/>
          <w:numId w:val="11"/>
        </w:numPr>
      </w:pPr>
      <w:r>
        <w:t xml:space="preserve">Nedochází k zúžení </w:t>
      </w:r>
      <w:r w:rsidR="00A77CF0">
        <w:t xml:space="preserve">ani prodloužení únikových cest a </w:t>
      </w:r>
      <w:r w:rsidR="00F53641">
        <w:t>není ani zhoršena jejich kvality</w:t>
      </w:r>
      <w:r w:rsidR="00A77CF0">
        <w:t xml:space="preserve"> (např. větrání, požární odolnost a druh stavebních konstrukcí, provedení povrchových úprav, kvalita nášlapných ploch). V 1.NP naopak dojde k rozšíření chodby z 1500mm na 1800mm. </w:t>
      </w:r>
    </w:p>
    <w:p w:rsidR="003119AE" w:rsidRDefault="003119AE" w:rsidP="00084E82">
      <w:pPr>
        <w:pStyle w:val="Odstavecseseznamem"/>
        <w:numPr>
          <w:ilvl w:val="0"/>
          <w:numId w:val="11"/>
        </w:numPr>
      </w:pPr>
      <w:r>
        <w:t>Dle ČSN 73</w:t>
      </w:r>
      <w:r w:rsidR="00826F6F">
        <w:t xml:space="preserve"> </w:t>
      </w:r>
      <w:r>
        <w:t>0802, čl.</w:t>
      </w:r>
      <w:r w:rsidR="00826F6F">
        <w:t xml:space="preserve"> </w:t>
      </w:r>
      <w:r>
        <w:t>5.3.2, musí samostatné požární úseky tvořit strojovny vzduchotechniky o půdorysné ploše S ≥ 50 m</w:t>
      </w:r>
      <w:r>
        <w:rPr>
          <w:vertAlign w:val="superscript"/>
        </w:rPr>
        <w:t>2</w:t>
      </w:r>
      <w:r>
        <w:t>. Největší půdorysná plocha strojovny v objektu dle projektové dokumentace S = 10 m</w:t>
      </w:r>
      <w:r>
        <w:rPr>
          <w:vertAlign w:val="superscript"/>
        </w:rPr>
        <w:t>2</w:t>
      </w:r>
      <w:r>
        <w:t>, strojov</w:t>
      </w:r>
      <w:r w:rsidR="00590465">
        <w:t>na nemusí tvořit samostatný PÚ dle ČSN 73</w:t>
      </w:r>
      <w:r w:rsidR="00826F6F">
        <w:t xml:space="preserve"> </w:t>
      </w:r>
      <w:r w:rsidR="00590465">
        <w:t>0804. Dle</w:t>
      </w:r>
      <w:r w:rsidR="0027313E">
        <w:t xml:space="preserve"> 7.1 a 7.4</w:t>
      </w:r>
      <w:r w:rsidR="00590465">
        <w:t xml:space="preserve"> ČSN 73</w:t>
      </w:r>
      <w:r w:rsidR="00826F6F">
        <w:t xml:space="preserve"> </w:t>
      </w:r>
      <w:r w:rsidR="00590465">
        <w:t>0872,</w:t>
      </w:r>
      <w:r w:rsidR="0027313E">
        <w:t xml:space="preserve"> </w:t>
      </w:r>
      <w:r w:rsidR="00590465">
        <w:t xml:space="preserve">musí každá strojovna tvořit samostatný požární úsek, pokud není určena pouze pro jeden požární úsek, tehdy může být součástí tohoto PÚ. </w:t>
      </w:r>
      <w:r w:rsidR="0027313E">
        <w:t xml:space="preserve"> V tomto případě strojovna slouží pouze pro PÚ</w:t>
      </w:r>
      <w:r w:rsidR="00826F6F">
        <w:t>,</w:t>
      </w:r>
      <w:r w:rsidR="0027313E">
        <w:t xml:space="preserve"> ve kterém je umístěna, netvoří tedy samostatný PÚ.  </w:t>
      </w:r>
    </w:p>
    <w:p w:rsidR="0027313E" w:rsidRDefault="006B4D3B" w:rsidP="00C7532D">
      <w:pPr>
        <w:pStyle w:val="Odstavecseseznamem"/>
        <w:numPr>
          <w:ilvl w:val="0"/>
          <w:numId w:val="11"/>
        </w:numPr>
      </w:pPr>
      <w:r>
        <w:lastRenderedPageBreak/>
        <w:t xml:space="preserve">V měněné části nejsou zhoršeny parametry zařízení pro protipožární zásah. V objektu se nachází tři vnitřní hydranty, které budou ponechány. </w:t>
      </w:r>
      <w:r w:rsidR="0027313E">
        <w:t>V objektu je umístěno 6 PHP</w:t>
      </w:r>
      <w:r w:rsidR="00E37343">
        <w:t xml:space="preserve"> s hasící schopností 21A.</w:t>
      </w:r>
      <w:r w:rsidR="0027313E">
        <w:t xml:space="preserve"> </w:t>
      </w:r>
      <w:r w:rsidRPr="00475052">
        <w:t xml:space="preserve">Počet </w:t>
      </w:r>
      <w:r w:rsidR="000174C5">
        <w:t>a druh hasi</w:t>
      </w:r>
      <w:r w:rsidR="004F20BE">
        <w:t xml:space="preserve">cích přístrojů se také nemění. </w:t>
      </w:r>
      <w:r>
        <w:t xml:space="preserve"> </w:t>
      </w:r>
    </w:p>
    <w:p w:rsidR="00626C60" w:rsidRDefault="00626C60" w:rsidP="0027313E">
      <w:pPr>
        <w:pStyle w:val="Odstavecseseznamem"/>
      </w:pPr>
    </w:p>
    <w:p w:rsidR="00C7532D" w:rsidRPr="00826F6F" w:rsidRDefault="00626C60" w:rsidP="00826F6F">
      <w:pPr>
        <w:pStyle w:val="Odstavecseseznamem"/>
        <w:ind w:left="0"/>
        <w:rPr>
          <w:u w:val="single"/>
        </w:rPr>
      </w:pPr>
      <w:r w:rsidRPr="00826F6F">
        <w:rPr>
          <w:u w:val="single"/>
        </w:rPr>
        <w:t>Požadovaný počet PHP</w:t>
      </w:r>
      <w:r w:rsidR="0027313E" w:rsidRPr="00826F6F">
        <w:rPr>
          <w:u w:val="single"/>
        </w:rPr>
        <w:t>:</w:t>
      </w:r>
    </w:p>
    <w:p w:rsidR="000174C5" w:rsidRDefault="007E52D7" w:rsidP="00826F6F">
      <w:pPr>
        <w:pStyle w:val="Odstavecseseznamem"/>
        <w:ind w:left="0"/>
      </w:pPr>
      <w:r>
        <w:t>Dle 12.8 ČSN 730802</w:t>
      </w:r>
    </w:p>
    <w:p w:rsidR="00E37343" w:rsidRDefault="0027313E" w:rsidP="00826F6F">
      <w:pPr>
        <w:pStyle w:val="Odstavecseseznamem"/>
        <w:ind w:left="0"/>
      </w:pPr>
      <w:proofErr w:type="spellStart"/>
      <w:r>
        <w:t>n</w:t>
      </w:r>
      <w:r>
        <w:rPr>
          <w:vertAlign w:val="subscript"/>
        </w:rPr>
        <w:t>r</w:t>
      </w:r>
      <w:proofErr w:type="spellEnd"/>
      <w:r>
        <w:t xml:space="preserve"> = 0,15(S . </w:t>
      </w:r>
      <w:proofErr w:type="gramStart"/>
      <w:r>
        <w:t>a.</w:t>
      </w:r>
      <w:proofErr w:type="gramEnd"/>
      <w:r>
        <w:t xml:space="preserve"> c</w:t>
      </w:r>
      <w:r>
        <w:rPr>
          <w:vertAlign w:val="subscript"/>
        </w:rPr>
        <w:t>3</w:t>
      </w:r>
      <w:r>
        <w:t>)</w:t>
      </w:r>
      <w:r>
        <w:rPr>
          <w:vertAlign w:val="superscript"/>
        </w:rPr>
        <w:t>1/2</w:t>
      </w:r>
      <w:r>
        <w:t xml:space="preserve"> = 0,15 (754,85 . 0,91 . </w:t>
      </w:r>
      <w:r w:rsidR="00E37343">
        <w:t>1)</w:t>
      </w:r>
      <w:r w:rsidR="00E37343">
        <w:rPr>
          <w:vertAlign w:val="superscript"/>
        </w:rPr>
        <w:t>1/2</w:t>
      </w:r>
      <w:r w:rsidR="00E37343">
        <w:t xml:space="preserve"> = 3,931</w:t>
      </w:r>
    </w:p>
    <w:p w:rsidR="00E37343" w:rsidRDefault="00E37343" w:rsidP="00826F6F">
      <w:pPr>
        <w:pStyle w:val="Odstavecseseznamem"/>
        <w:ind w:left="0"/>
      </w:pPr>
      <w:r>
        <w:t xml:space="preserve">Dle vyhlášky 23/2008 </w:t>
      </w:r>
      <w:proofErr w:type="gramStart"/>
      <w:r>
        <w:t>v.z.</w:t>
      </w:r>
      <w:proofErr w:type="spellStart"/>
      <w:r>
        <w:t>p.</w:t>
      </w:r>
      <w:proofErr w:type="gramEnd"/>
      <w:r>
        <w:t>p</w:t>
      </w:r>
      <w:proofErr w:type="spellEnd"/>
      <w:r>
        <w:t>. je počet has</w:t>
      </w:r>
      <w:r w:rsidR="000174C5">
        <w:t>i</w:t>
      </w:r>
      <w:r>
        <w:t>cích přístrojů s hasící schopností 21A:</w:t>
      </w:r>
    </w:p>
    <w:p w:rsidR="00E37343" w:rsidRDefault="00E37343" w:rsidP="00826F6F">
      <w:pPr>
        <w:pStyle w:val="Odstavecseseznamem"/>
        <w:ind w:left="0"/>
      </w:pPr>
      <w:proofErr w:type="spellStart"/>
      <w:r>
        <w:t>n</w:t>
      </w:r>
      <w:r>
        <w:rPr>
          <w:vertAlign w:val="subscript"/>
        </w:rPr>
        <w:t>hj</w:t>
      </w:r>
      <w:proofErr w:type="spellEnd"/>
      <w:r>
        <w:t xml:space="preserve"> = 6 x </w:t>
      </w:r>
      <w:proofErr w:type="spellStart"/>
      <w:r>
        <w:t>n</w:t>
      </w:r>
      <w:r>
        <w:rPr>
          <w:vertAlign w:val="subscript"/>
        </w:rPr>
        <w:t>r</w:t>
      </w:r>
      <w:proofErr w:type="spellEnd"/>
    </w:p>
    <w:p w:rsidR="00E37343" w:rsidRDefault="00E37343" w:rsidP="00826F6F">
      <w:pPr>
        <w:pStyle w:val="Odstavecseseznamem"/>
        <w:ind w:left="0"/>
      </w:pPr>
      <w:proofErr w:type="spellStart"/>
      <w:r>
        <w:t>n</w:t>
      </w:r>
      <w:r>
        <w:rPr>
          <w:vertAlign w:val="subscript"/>
        </w:rPr>
        <w:t>hj</w:t>
      </w:r>
      <w:proofErr w:type="spellEnd"/>
      <w:r>
        <w:t xml:space="preserve"> = 6 x 3,931 = 23,586</w:t>
      </w:r>
    </w:p>
    <w:p w:rsidR="0027313E" w:rsidRPr="0027313E" w:rsidRDefault="00E37343" w:rsidP="00826F6F">
      <w:pPr>
        <w:pStyle w:val="Odstavecseseznamem"/>
        <w:ind w:left="0"/>
      </w:pPr>
      <w:r>
        <w:t>n=</w:t>
      </w:r>
      <w:proofErr w:type="spellStart"/>
      <w:r>
        <w:t>n</w:t>
      </w:r>
      <w:r>
        <w:rPr>
          <w:vertAlign w:val="subscript"/>
        </w:rPr>
        <w:t>hj</w:t>
      </w:r>
      <w:proofErr w:type="spellEnd"/>
      <w:r>
        <w:t>/n</w:t>
      </w:r>
      <w:r>
        <w:rPr>
          <w:vertAlign w:val="subscript"/>
        </w:rPr>
        <w:t>hj1</w:t>
      </w:r>
      <w:r>
        <w:t xml:space="preserve"> = 23,586/6 = 4 ks PHP s hasící schopností 21 A.</w:t>
      </w:r>
    </w:p>
    <w:p w:rsidR="00E37343" w:rsidRDefault="00E37343" w:rsidP="0027313E"/>
    <w:p w:rsidR="0027313E" w:rsidRDefault="00E37343" w:rsidP="0027313E">
      <w:r>
        <w:t>Počet has</w:t>
      </w:r>
      <w:r w:rsidR="000174C5">
        <w:t>i</w:t>
      </w:r>
      <w:r>
        <w:t>cích přístrojů v objektu je na straně bezpečnosti.</w:t>
      </w:r>
    </w:p>
    <w:p w:rsidR="005C19FC" w:rsidRPr="00703500" w:rsidRDefault="005C19FC" w:rsidP="005C19FC"/>
    <w:p w:rsidR="005C19FC" w:rsidRPr="00703500" w:rsidRDefault="005C19FC" w:rsidP="005C19FC">
      <w:pPr>
        <w:pStyle w:val="Nadpis1"/>
      </w:pPr>
      <w:bookmarkStart w:id="13" w:name="_Toc448765533"/>
      <w:bookmarkStart w:id="14" w:name="_Toc515526805"/>
      <w:r w:rsidRPr="00703500">
        <w:t>ZÁVĚR</w:t>
      </w:r>
      <w:bookmarkEnd w:id="13"/>
      <w:bookmarkEnd w:id="14"/>
    </w:p>
    <w:p w:rsidR="00FF71D7" w:rsidRDefault="00FF71D7" w:rsidP="00FF71D7">
      <w:r w:rsidRPr="00FB71CF">
        <w:t>Projektová dokumentace byla zpracována dle platných norem, především dle ČSN 73 0802, ČSN 73 0804, ČSN 73 0834, ČSN 73 0810:2016 a norem souvisejících</w:t>
      </w:r>
    </w:p>
    <w:p w:rsidR="001E2B70" w:rsidRPr="001E2B70" w:rsidRDefault="001E2B70" w:rsidP="00FF71D7"/>
    <w:sectPr w:rsidR="001E2B70" w:rsidRPr="001E2B70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A05" w:rsidRPr="00635038" w:rsidRDefault="00833A05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833A05" w:rsidRPr="00635038" w:rsidRDefault="00833A05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38D" w:rsidRDefault="00FE538D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FE538D" w:rsidRPr="00725B13" w:rsidRDefault="00FE538D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FE538D" w:rsidRPr="00F46A73" w:rsidRDefault="00E904D1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54"/>
              </w:rPr>
              <w:id w:val="8912064"/>
              <w:lock w:val="sdtLocked"/>
              <w:placeholder>
                <w:docPart w:val="6A19420CC0534108A9042C8933F8EC1B"/>
              </w:placeholder>
              <w:text/>
            </w:sdtPr>
            <w:sdtContent>
              <w:r w:rsidR="00026746" w:rsidRPr="005A0C69">
                <w:rPr>
                  <w:spacing w:val="54"/>
                </w:rPr>
                <w:t>928-32470-01-0</w:t>
              </w:r>
              <w:r w:rsidR="00026746" w:rsidRPr="005A0C69">
                <w:rPr>
                  <w:spacing w:val="10"/>
                </w:rPr>
                <w:t>1</w:t>
              </w:r>
            </w:sdtContent>
          </w:sdt>
        </w:fldSimple>
        <w:r w:rsidR="00FE538D">
          <w:tab/>
        </w:r>
        <w:r w:rsidR="00FE538D">
          <w:tab/>
        </w:r>
        <w:fldSimple w:instr=" PAGE   \* MERGEFORMAT ">
          <w:r w:rsidR="00026746">
            <w:rPr>
              <w:noProof/>
            </w:rPr>
            <w:t>9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FE538D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FE538D" w:rsidRPr="004D66C7" w:rsidRDefault="00FE538D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FE538D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FE538D" w:rsidRPr="00F46A73" w:rsidRDefault="00FE538D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FE538D" w:rsidRDefault="00FE538D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A05" w:rsidRPr="00635038" w:rsidRDefault="00833A05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833A05" w:rsidRPr="00635038" w:rsidRDefault="00833A05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38D" w:rsidRDefault="00FE538D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538D" w:rsidRDefault="00E904D1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FE538D" w:rsidRDefault="00FE538D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B01A6"/>
    <w:multiLevelType w:val="hybridMultilevel"/>
    <w:tmpl w:val="9F90C7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81C65"/>
    <w:multiLevelType w:val="hybridMultilevel"/>
    <w:tmpl w:val="FFAAD4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60082"/>
    <w:multiLevelType w:val="hybridMultilevel"/>
    <w:tmpl w:val="835CF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F155D"/>
    <w:multiLevelType w:val="hybridMultilevel"/>
    <w:tmpl w:val="8A6853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AA35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30983"/>
    <w:multiLevelType w:val="hybridMultilevel"/>
    <w:tmpl w:val="B122D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8">
    <w:nsid w:val="6E3F40FC"/>
    <w:multiLevelType w:val="hybridMultilevel"/>
    <w:tmpl w:val="C70A4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7574469C"/>
    <w:multiLevelType w:val="hybridMultilevel"/>
    <w:tmpl w:val="B7083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63B9A"/>
    <w:multiLevelType w:val="hybridMultilevel"/>
    <w:tmpl w:val="A3B00E78"/>
    <w:lvl w:ilvl="0" w:tplc="040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9"/>
  </w:num>
  <w:num w:numId="5">
    <w:abstractNumId w:val="7"/>
  </w:num>
  <w:num w:numId="6">
    <w:abstractNumId w:val="10"/>
  </w:num>
  <w:num w:numId="7">
    <w:abstractNumId w:val="5"/>
  </w:num>
  <w:num w:numId="8">
    <w:abstractNumId w:val="11"/>
  </w:num>
  <w:num w:numId="9">
    <w:abstractNumId w:val="6"/>
  </w:num>
  <w:num w:numId="10">
    <w:abstractNumId w:val="1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0717D"/>
    <w:rsid w:val="000174C5"/>
    <w:rsid w:val="00021205"/>
    <w:rsid w:val="0002210A"/>
    <w:rsid w:val="0002300F"/>
    <w:rsid w:val="00023D6C"/>
    <w:rsid w:val="00026746"/>
    <w:rsid w:val="00027E40"/>
    <w:rsid w:val="000438DC"/>
    <w:rsid w:val="000464EA"/>
    <w:rsid w:val="000465C8"/>
    <w:rsid w:val="00075189"/>
    <w:rsid w:val="00084E82"/>
    <w:rsid w:val="00085A0C"/>
    <w:rsid w:val="00090A9B"/>
    <w:rsid w:val="000A393F"/>
    <w:rsid w:val="000B1802"/>
    <w:rsid w:val="000B2F9A"/>
    <w:rsid w:val="000C611B"/>
    <w:rsid w:val="000E2BD7"/>
    <w:rsid w:val="000E5352"/>
    <w:rsid w:val="00106AD9"/>
    <w:rsid w:val="0011736D"/>
    <w:rsid w:val="00133AF4"/>
    <w:rsid w:val="00136F95"/>
    <w:rsid w:val="00142CE8"/>
    <w:rsid w:val="00150112"/>
    <w:rsid w:val="00162E3F"/>
    <w:rsid w:val="001926E4"/>
    <w:rsid w:val="001A03AE"/>
    <w:rsid w:val="001C3DB3"/>
    <w:rsid w:val="001D212B"/>
    <w:rsid w:val="001D2A14"/>
    <w:rsid w:val="001E2B70"/>
    <w:rsid w:val="001F58C9"/>
    <w:rsid w:val="002257E2"/>
    <w:rsid w:val="0022778F"/>
    <w:rsid w:val="0023256A"/>
    <w:rsid w:val="00247781"/>
    <w:rsid w:val="0025236A"/>
    <w:rsid w:val="002542B5"/>
    <w:rsid w:val="00264026"/>
    <w:rsid w:val="0027313E"/>
    <w:rsid w:val="00274E6F"/>
    <w:rsid w:val="002800C8"/>
    <w:rsid w:val="002A68BD"/>
    <w:rsid w:val="002A6EF7"/>
    <w:rsid w:val="002B68A3"/>
    <w:rsid w:val="002B707A"/>
    <w:rsid w:val="002D751A"/>
    <w:rsid w:val="00300782"/>
    <w:rsid w:val="00301156"/>
    <w:rsid w:val="003119AE"/>
    <w:rsid w:val="00326291"/>
    <w:rsid w:val="00336489"/>
    <w:rsid w:val="003407DC"/>
    <w:rsid w:val="003414BC"/>
    <w:rsid w:val="00363C4D"/>
    <w:rsid w:val="003919A0"/>
    <w:rsid w:val="003934D9"/>
    <w:rsid w:val="003C78DD"/>
    <w:rsid w:val="003F3952"/>
    <w:rsid w:val="00413E02"/>
    <w:rsid w:val="00420768"/>
    <w:rsid w:val="00422F70"/>
    <w:rsid w:val="00434E5F"/>
    <w:rsid w:val="00452712"/>
    <w:rsid w:val="00454424"/>
    <w:rsid w:val="00475052"/>
    <w:rsid w:val="00481CE0"/>
    <w:rsid w:val="00484D29"/>
    <w:rsid w:val="00486C56"/>
    <w:rsid w:val="004952AE"/>
    <w:rsid w:val="004B4968"/>
    <w:rsid w:val="004C6E32"/>
    <w:rsid w:val="004D66C7"/>
    <w:rsid w:val="004F20BE"/>
    <w:rsid w:val="004F27D1"/>
    <w:rsid w:val="005010AC"/>
    <w:rsid w:val="00503EAE"/>
    <w:rsid w:val="00527300"/>
    <w:rsid w:val="00544C86"/>
    <w:rsid w:val="005453E6"/>
    <w:rsid w:val="00570B1A"/>
    <w:rsid w:val="00571992"/>
    <w:rsid w:val="00572213"/>
    <w:rsid w:val="00575C7E"/>
    <w:rsid w:val="00576732"/>
    <w:rsid w:val="00583956"/>
    <w:rsid w:val="005845B9"/>
    <w:rsid w:val="00590465"/>
    <w:rsid w:val="0059300B"/>
    <w:rsid w:val="0059643D"/>
    <w:rsid w:val="005A0C69"/>
    <w:rsid w:val="005B266D"/>
    <w:rsid w:val="005C19FC"/>
    <w:rsid w:val="005D39C4"/>
    <w:rsid w:val="00611224"/>
    <w:rsid w:val="00612645"/>
    <w:rsid w:val="00623FEA"/>
    <w:rsid w:val="00626C60"/>
    <w:rsid w:val="006312FA"/>
    <w:rsid w:val="006464EF"/>
    <w:rsid w:val="00651169"/>
    <w:rsid w:val="006813E2"/>
    <w:rsid w:val="0068244F"/>
    <w:rsid w:val="006A1F42"/>
    <w:rsid w:val="006B4D3B"/>
    <w:rsid w:val="006E4FC6"/>
    <w:rsid w:val="00721BF9"/>
    <w:rsid w:val="007254BB"/>
    <w:rsid w:val="00725B13"/>
    <w:rsid w:val="007267EB"/>
    <w:rsid w:val="007407FE"/>
    <w:rsid w:val="00751A67"/>
    <w:rsid w:val="00760A8E"/>
    <w:rsid w:val="0077480B"/>
    <w:rsid w:val="00776742"/>
    <w:rsid w:val="00791969"/>
    <w:rsid w:val="007A1854"/>
    <w:rsid w:val="007A605C"/>
    <w:rsid w:val="007C18EC"/>
    <w:rsid w:val="007C580C"/>
    <w:rsid w:val="007D6EFB"/>
    <w:rsid w:val="007D7B97"/>
    <w:rsid w:val="007E2E62"/>
    <w:rsid w:val="007E52D7"/>
    <w:rsid w:val="007F3AA4"/>
    <w:rsid w:val="007F7013"/>
    <w:rsid w:val="008260C8"/>
    <w:rsid w:val="00826F6F"/>
    <w:rsid w:val="0083037E"/>
    <w:rsid w:val="00833A05"/>
    <w:rsid w:val="00836D96"/>
    <w:rsid w:val="0085722F"/>
    <w:rsid w:val="00864333"/>
    <w:rsid w:val="008736B1"/>
    <w:rsid w:val="0087788D"/>
    <w:rsid w:val="00883C8C"/>
    <w:rsid w:val="00886EC8"/>
    <w:rsid w:val="0089100E"/>
    <w:rsid w:val="008B2596"/>
    <w:rsid w:val="008C56A6"/>
    <w:rsid w:val="008D2951"/>
    <w:rsid w:val="008E6596"/>
    <w:rsid w:val="00904083"/>
    <w:rsid w:val="00916874"/>
    <w:rsid w:val="0094466F"/>
    <w:rsid w:val="00953A9C"/>
    <w:rsid w:val="009752A9"/>
    <w:rsid w:val="009952D2"/>
    <w:rsid w:val="009952FB"/>
    <w:rsid w:val="009D3627"/>
    <w:rsid w:val="009E0442"/>
    <w:rsid w:val="009E3D42"/>
    <w:rsid w:val="00A1244E"/>
    <w:rsid w:val="00A17747"/>
    <w:rsid w:val="00A22A0C"/>
    <w:rsid w:val="00A41FB1"/>
    <w:rsid w:val="00A42E08"/>
    <w:rsid w:val="00A550B0"/>
    <w:rsid w:val="00A55AAB"/>
    <w:rsid w:val="00A77CF0"/>
    <w:rsid w:val="00A867DC"/>
    <w:rsid w:val="00A90E74"/>
    <w:rsid w:val="00AB3599"/>
    <w:rsid w:val="00AB5339"/>
    <w:rsid w:val="00AD0F7B"/>
    <w:rsid w:val="00AD2C5E"/>
    <w:rsid w:val="00AE2145"/>
    <w:rsid w:val="00AE62B0"/>
    <w:rsid w:val="00AF051D"/>
    <w:rsid w:val="00B15EA4"/>
    <w:rsid w:val="00B576A3"/>
    <w:rsid w:val="00B97EB4"/>
    <w:rsid w:val="00BA1B2E"/>
    <w:rsid w:val="00BA1F08"/>
    <w:rsid w:val="00BA701A"/>
    <w:rsid w:val="00BB08E6"/>
    <w:rsid w:val="00BC10EA"/>
    <w:rsid w:val="00BD20FD"/>
    <w:rsid w:val="00BE408C"/>
    <w:rsid w:val="00C1004B"/>
    <w:rsid w:val="00C142F1"/>
    <w:rsid w:val="00C24406"/>
    <w:rsid w:val="00C310FE"/>
    <w:rsid w:val="00C737E2"/>
    <w:rsid w:val="00C74FF1"/>
    <w:rsid w:val="00C7532D"/>
    <w:rsid w:val="00CB03B6"/>
    <w:rsid w:val="00CC05A8"/>
    <w:rsid w:val="00D123FC"/>
    <w:rsid w:val="00D17B88"/>
    <w:rsid w:val="00D47FED"/>
    <w:rsid w:val="00D715DA"/>
    <w:rsid w:val="00D72536"/>
    <w:rsid w:val="00D97BEE"/>
    <w:rsid w:val="00DB690C"/>
    <w:rsid w:val="00DC7D4E"/>
    <w:rsid w:val="00DD6CB0"/>
    <w:rsid w:val="00DF560B"/>
    <w:rsid w:val="00E000CE"/>
    <w:rsid w:val="00E014F5"/>
    <w:rsid w:val="00E03637"/>
    <w:rsid w:val="00E05B5C"/>
    <w:rsid w:val="00E12F89"/>
    <w:rsid w:val="00E13DD9"/>
    <w:rsid w:val="00E2261F"/>
    <w:rsid w:val="00E22B8A"/>
    <w:rsid w:val="00E26F6D"/>
    <w:rsid w:val="00E37343"/>
    <w:rsid w:val="00E4771F"/>
    <w:rsid w:val="00E509C4"/>
    <w:rsid w:val="00E75EB7"/>
    <w:rsid w:val="00E814E5"/>
    <w:rsid w:val="00E904D1"/>
    <w:rsid w:val="00EB701A"/>
    <w:rsid w:val="00EC10FD"/>
    <w:rsid w:val="00EC2E2E"/>
    <w:rsid w:val="00F0499E"/>
    <w:rsid w:val="00F12710"/>
    <w:rsid w:val="00F130F8"/>
    <w:rsid w:val="00F26544"/>
    <w:rsid w:val="00F313C1"/>
    <w:rsid w:val="00F343B9"/>
    <w:rsid w:val="00F46A73"/>
    <w:rsid w:val="00F53641"/>
    <w:rsid w:val="00F73235"/>
    <w:rsid w:val="00F82C91"/>
    <w:rsid w:val="00FB07BD"/>
    <w:rsid w:val="00FB551A"/>
    <w:rsid w:val="00FD5367"/>
    <w:rsid w:val="00FE538D"/>
    <w:rsid w:val="00FE59E5"/>
    <w:rsid w:val="00FF3A97"/>
    <w:rsid w:val="00FF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13DD9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084E82"/>
  </w:style>
  <w:style w:type="paragraph" w:customStyle="1" w:styleId="l2">
    <w:name w:val="l2"/>
    <w:basedOn w:val="Normln"/>
    <w:rsid w:val="0057221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72213"/>
    <w:rPr>
      <w:i/>
      <w:iCs/>
    </w:rPr>
  </w:style>
  <w:style w:type="paragraph" w:styleId="Zkladntext">
    <w:name w:val="Body Text"/>
    <w:basedOn w:val="Normln"/>
    <w:link w:val="ZkladntextChar"/>
    <w:uiPriority w:val="99"/>
    <w:unhideWhenUsed/>
    <w:rsid w:val="00106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06AD9"/>
    <w:rPr>
      <w:rFonts w:ascii="Arial Narrow" w:hAnsi="Arial Narrow"/>
    </w:rPr>
  </w:style>
  <w:style w:type="paragraph" w:customStyle="1" w:styleId="TPOOdstavec">
    <w:name w:val="TPO Odstavec"/>
    <w:basedOn w:val="Normln"/>
    <w:link w:val="TPOOdstavecChar"/>
    <w:qFormat/>
    <w:locked/>
    <w:rsid w:val="00791969"/>
    <w:pPr>
      <w:spacing w:after="120" w:line="240" w:lineRule="auto"/>
    </w:pPr>
    <w:rPr>
      <w:rFonts w:ascii="Franklin Gothic Book" w:eastAsia="Times New Roman" w:hAnsi="Franklin Gothic Book" w:cs="Times New Roman"/>
      <w:szCs w:val="20"/>
    </w:rPr>
  </w:style>
  <w:style w:type="character" w:customStyle="1" w:styleId="TPOOdstavecChar">
    <w:name w:val="TPO Odstavec Char"/>
    <w:link w:val="TPOOdstavec"/>
    <w:rsid w:val="00791969"/>
    <w:rPr>
      <w:rFonts w:ascii="Franklin Gothic Book" w:eastAsia="Times New Roman" w:hAnsi="Franklin Gothic Book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113595" w:rsidP="00113595">
          <w:pPr>
            <w:pStyle w:val="C5935701E37B40D7BF589CB67EFB0CB923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113595" w:rsidP="00113595">
          <w:pPr>
            <w:pStyle w:val="7DD856CD61814C0B8D73C7776656E19421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113595" w:rsidP="00113595">
          <w:pPr>
            <w:pStyle w:val="7303A070E59449D49FF64B2218D5BACF20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113595" w:rsidP="00113595">
          <w:pPr>
            <w:pStyle w:val="65A25AA2E15F466188C939A31592C51817"/>
          </w:pPr>
          <w:r w:rsidRPr="00DF560B">
            <w:rPr>
              <w:color w:val="FFFFFF" w:themeColor="background1"/>
              <w:sz w:val="24"/>
            </w:rPr>
            <w:t>OBJEKT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113595" w:rsidP="00113595">
          <w:pPr>
            <w:pStyle w:val="2C8EDD71D81A45BB8F3B81136731FB2E9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113595" w:rsidP="00113595">
          <w:pPr>
            <w:pStyle w:val="035B8B842C4C4CDDB5049E5015C9E3EF6"/>
          </w:pPr>
          <w:r w:rsidRPr="00DF560B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113595" w:rsidP="00113595">
          <w:pPr>
            <w:pStyle w:val="17CD866B738541DD83BFF1463B48B7EC6"/>
          </w:pPr>
          <w:r w:rsidRPr="00A42E0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113595" w:rsidP="00113595">
          <w:pPr>
            <w:pStyle w:val="2C5A11DB71E44C549D76906BCAC5C5A66"/>
          </w:pPr>
          <w:r w:rsidRPr="00A42E0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113595" w:rsidP="00113595">
          <w:pPr>
            <w:pStyle w:val="7CCE2B4DDCE243558D295DE386FCD9AF6"/>
          </w:pPr>
          <w:r w:rsidRPr="00A42E0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5439F0" w:rsidP="005439F0">
          <w:pPr>
            <w:pStyle w:val="359BE96BDCF946DFAED90CFDF534CA443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113595" w:rsidP="00113595">
          <w:pPr>
            <w:pStyle w:val="2930128F1091406095B187E4E0A903704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6A19420CC0534108A9042C8933F8EC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B2991B-881B-4A82-B8AF-D81842D67CB3}"/>
      </w:docPartPr>
      <w:docPartBody>
        <w:p w:rsidR="00000000" w:rsidRDefault="00836FBB" w:rsidP="00836FBB">
          <w:pPr>
            <w:pStyle w:val="6A19420CC0534108A9042C8933F8EC1B"/>
          </w:pPr>
          <w:r w:rsidRPr="00DF560B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A11EF05ADAC04F23AE6E93ED6266C6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2296E6-4372-4CE0-A06E-934A90FDA009}"/>
      </w:docPartPr>
      <w:docPartBody>
        <w:p w:rsidR="00000000" w:rsidRDefault="00836FBB" w:rsidP="00836FBB">
          <w:pPr>
            <w:pStyle w:val="A11EF05ADAC04F23AE6E93ED6266C60F"/>
          </w:pPr>
          <w:r w:rsidRPr="003B56DB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13595"/>
    <w:rsid w:val="001F3493"/>
    <w:rsid w:val="003270A8"/>
    <w:rsid w:val="00386C52"/>
    <w:rsid w:val="00496F5E"/>
    <w:rsid w:val="004E49B7"/>
    <w:rsid w:val="004F0E58"/>
    <w:rsid w:val="00500573"/>
    <w:rsid w:val="005439F0"/>
    <w:rsid w:val="0055234E"/>
    <w:rsid w:val="00573C8A"/>
    <w:rsid w:val="00646BE0"/>
    <w:rsid w:val="00666DE6"/>
    <w:rsid w:val="007033CC"/>
    <w:rsid w:val="00774DB7"/>
    <w:rsid w:val="0079675D"/>
    <w:rsid w:val="007C400A"/>
    <w:rsid w:val="00836FBB"/>
    <w:rsid w:val="00871690"/>
    <w:rsid w:val="009027B3"/>
    <w:rsid w:val="00930E96"/>
    <w:rsid w:val="00A318CD"/>
    <w:rsid w:val="00AC19F3"/>
    <w:rsid w:val="00B17BF2"/>
    <w:rsid w:val="00B860BF"/>
    <w:rsid w:val="00BB0322"/>
    <w:rsid w:val="00CA44BF"/>
    <w:rsid w:val="00D14ACD"/>
    <w:rsid w:val="00E31EDD"/>
    <w:rsid w:val="00E4585B"/>
    <w:rsid w:val="00EA4974"/>
    <w:rsid w:val="00EB030B"/>
    <w:rsid w:val="00F22F03"/>
    <w:rsid w:val="00FE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FBB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F942A10D99A4B57B646BF8BC4494D8B">
    <w:name w:val="1F942A10D99A4B57B646BF8BC4494D8B"/>
    <w:rsid w:val="0055234E"/>
  </w:style>
  <w:style w:type="paragraph" w:customStyle="1" w:styleId="17CD866B738541DD83BFF1463B48B7EC5">
    <w:name w:val="17CD866B738541DD83BFF1463B48B7EC5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7C400A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6E4DF4373934A6CAC050C146BF513EA">
    <w:name w:val="76E4DF4373934A6CAC050C146BF513EA"/>
    <w:rsid w:val="007C40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7CD866B738541DD83BFF1463B48B7EC6">
    <w:name w:val="17CD866B738541DD83BFF1463B48B7EC6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6">
    <w:name w:val="2C5A11DB71E44C549D76906BCAC5C5A66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6">
    <w:name w:val="7CCE2B4DDCE243558D295DE386FCD9AF6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1">
    <w:name w:val="7DD856CD61814C0B8D73C7776656E19421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20">
    <w:name w:val="7303A070E59449D49FF64B2218D5BACF20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7">
    <w:name w:val="65A25AA2E15F466188C939A31592C51817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4">
    <w:name w:val="2930128F1091406095B187E4E0A903704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3">
    <w:name w:val="C5935701E37B40D7BF589CB67EFB0CB923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9">
    <w:name w:val="2C8EDD71D81A45BB8F3B81136731FB2E9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6">
    <w:name w:val="035B8B842C4C4CDDB5049E5015C9E3EF6"/>
    <w:rsid w:val="0011359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6E4DF4373934A6CAC050C146BF513EA1">
    <w:name w:val="76E4DF4373934A6CAC050C146BF513EA1"/>
    <w:rsid w:val="0011359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39A8B600A9A444CD82DD5CA391AB6D56">
    <w:name w:val="39A8B600A9A444CD82DD5CA391AB6D56"/>
    <w:rsid w:val="00930E96"/>
  </w:style>
  <w:style w:type="paragraph" w:customStyle="1" w:styleId="D225A0511E64435B8F82F974BF46EB07">
    <w:name w:val="D225A0511E64435B8F82F974BF46EB07"/>
    <w:rsid w:val="00930E96"/>
  </w:style>
  <w:style w:type="paragraph" w:customStyle="1" w:styleId="EA10C75AFAC94FACA85FCF72FA597645">
    <w:name w:val="EA10C75AFAC94FACA85FCF72FA597645"/>
    <w:rsid w:val="00774DB7"/>
  </w:style>
  <w:style w:type="paragraph" w:customStyle="1" w:styleId="8B9874EEE9E94ECC87820E26B191B4E0">
    <w:name w:val="8B9874EEE9E94ECC87820E26B191B4E0"/>
    <w:rsid w:val="00774DB7"/>
  </w:style>
  <w:style w:type="paragraph" w:customStyle="1" w:styleId="5D0319F055124B2C8E5F77CBF30D94B6">
    <w:name w:val="5D0319F055124B2C8E5F77CBF30D94B6"/>
    <w:rsid w:val="00BB0322"/>
  </w:style>
  <w:style w:type="paragraph" w:customStyle="1" w:styleId="52386C675ACE425AA522EDF92E481376">
    <w:name w:val="52386C675ACE425AA522EDF92E481376"/>
    <w:rsid w:val="00BB0322"/>
  </w:style>
  <w:style w:type="paragraph" w:customStyle="1" w:styleId="6A19420CC0534108A9042C8933F8EC1B">
    <w:name w:val="6A19420CC0534108A9042C8933F8EC1B"/>
    <w:rsid w:val="00836FBB"/>
  </w:style>
  <w:style w:type="paragraph" w:customStyle="1" w:styleId="A11EF05ADAC04F23AE6E93ED6266C60F">
    <w:name w:val="A11EF05ADAC04F23AE6E93ED6266C60F"/>
    <w:rsid w:val="00836FB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875BB-5BA4-406D-98C4-C5FC3B05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</Pages>
  <Words>2178</Words>
  <Characters>12851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15000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59</cp:revision>
  <cp:lastPrinted>2018-11-17T10:42:00Z</cp:lastPrinted>
  <dcterms:created xsi:type="dcterms:W3CDTF">2016-12-07T13:59:00Z</dcterms:created>
  <dcterms:modified xsi:type="dcterms:W3CDTF">2018-11-17T10:42:00Z</dcterms:modified>
</cp:coreProperties>
</file>